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363908A2"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r w:rsidR="00487CB4">
              <w:rPr>
                <w:noProof w:val="0"/>
                <w:lang w:val="en-US"/>
              </w:rPr>
              <w:t>4</w:t>
            </w:r>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4"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4"/>
            <w:r w:rsidR="00B167E9">
              <w:rPr>
                <w:noProof w:val="0"/>
                <w:sz w:val="32"/>
                <w:lang w:val="en-US"/>
              </w:rPr>
              <w:t>0</w:t>
            </w:r>
            <w:r w:rsidR="00487CB4">
              <w:rPr>
                <w:noProof w:val="0"/>
                <w:sz w:val="32"/>
                <w:lang w:val="en-US"/>
              </w:rPr>
              <w:t>9</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00D57972" w:rsidRPr="00741F42">
              <w:rPr>
                <w:noProof w:val="0"/>
                <w:lang w:val="en-US"/>
              </w:rPr>
              <w:t>Report</w:t>
            </w:r>
            <w:bookmarkEnd w:id="5"/>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6"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6"/>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7" w:name="specRelease"/>
            <w:r w:rsidR="004F0988" w:rsidRPr="00741F42">
              <w:rPr>
                <w:rStyle w:val="ZGSM"/>
                <w:lang w:val="en-US"/>
              </w:rPr>
              <w:t>17</w:t>
            </w:r>
            <w:bookmarkEnd w:id="7"/>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BC421C">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606147CE" w14:textId="77777777" w:rsidR="00D57972" w:rsidRPr="00741F42" w:rsidRDefault="00BC421C" w:rsidP="00133525">
            <w:pPr>
              <w:jc w:val="right"/>
            </w:pPr>
            <w:bookmarkStart w:id="8" w:name="logos"/>
            <w:r>
              <w:pict w14:anchorId="60614860">
                <v:shape id="_x0000_i1026" type="#_x0000_t75" style="width:127.85pt;height:74.3pt">
                  <v:imagedata r:id="rId10" o:title="3GPP-logo_web"/>
                </v:shape>
              </w:pict>
            </w:r>
            <w:bookmarkEnd w:id="8"/>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0"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1"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3E9A5CE2" w:rsidR="00E16509" w:rsidRPr="00741F42" w:rsidRDefault="007E40F0" w:rsidP="00133525">
            <w:pPr>
              <w:pStyle w:val="FP"/>
              <w:ind w:left="2835" w:right="2835"/>
              <w:jc w:val="center"/>
              <w:rPr>
                <w:rFonts w:ascii="Arial" w:hAnsi="Arial"/>
                <w:sz w:val="18"/>
              </w:rPr>
            </w:pPr>
            <w:hyperlink r:id="rId17" w:history="1">
              <w:r w:rsidR="001520FF" w:rsidRPr="00840D6F">
                <w:rPr>
                  <w:rStyle w:val="Hyperlink"/>
                  <w:rFonts w:ascii="Arial" w:hAnsi="Arial"/>
                  <w:sz w:val="18"/>
                </w:rPr>
                <w:t>http://www.3gpp.org</w:t>
              </w:r>
            </w:hyperlink>
            <w:bookmarkEnd w:id="11"/>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3" w:name="copyrightDate"/>
            <w:r w:rsidRPr="00741F42">
              <w:rPr>
                <w:sz w:val="18"/>
              </w:rPr>
              <w:t>2019</w:t>
            </w:r>
            <w:bookmarkEnd w:id="13"/>
            <w:r w:rsidRPr="00741F42">
              <w:rPr>
                <w:sz w:val="18"/>
              </w:rPr>
              <w:t>, 3GPP Organizational Partners (ARIB, ATIS, CCSA, ETSI, TSDSI, TTA, TTC).</w:t>
            </w:r>
            <w:bookmarkStart w:id="14" w:name="copyrightaddon"/>
            <w:bookmarkEnd w:id="14"/>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2"/>
          </w:p>
          <w:p w14:paraId="606147FC" w14:textId="77777777" w:rsidR="00E16509" w:rsidRPr="00741F42" w:rsidRDefault="00E16509" w:rsidP="00133525"/>
        </w:tc>
      </w:tr>
      <w:bookmarkEnd w:id="10"/>
    </w:tbl>
    <w:p w14:paraId="606147FE" w14:textId="77777777" w:rsidR="00080512" w:rsidRPr="00741F42" w:rsidRDefault="00080512">
      <w:pPr>
        <w:pStyle w:val="TT"/>
        <w:rPr>
          <w:lang w:val="en-US"/>
        </w:rPr>
      </w:pPr>
      <w:r w:rsidRPr="00741F42">
        <w:rPr>
          <w:lang w:val="en-US"/>
        </w:rPr>
        <w:br w:type="page"/>
      </w:r>
      <w:bookmarkStart w:id="15" w:name="tableOfContents"/>
      <w:bookmarkEnd w:id="15"/>
      <w:r w:rsidRPr="00741F42">
        <w:rPr>
          <w:lang w:val="en-US"/>
        </w:rPr>
        <w:lastRenderedPageBreak/>
        <w:t>Contents</w:t>
      </w:r>
    </w:p>
    <w:p w14:paraId="6B932675" w14:textId="75ACE847" w:rsidR="00AB3D73" w:rsidRPr="00F068AE" w:rsidRDefault="004D3578">
      <w:pPr>
        <w:pStyle w:val="TOC1"/>
        <w:rPr>
          <w:rFonts w:ascii="Calibri" w:eastAsia="等线"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AB3D73" w:rsidRPr="007D2F9B">
        <w:rPr>
          <w:lang w:val="en-US"/>
        </w:rPr>
        <w:t>Foreword</w:t>
      </w:r>
      <w:r w:rsidR="00AB3D73">
        <w:tab/>
      </w:r>
      <w:r w:rsidR="00AB3D73">
        <w:fldChar w:fldCharType="begin"/>
      </w:r>
      <w:r w:rsidR="00AB3D73">
        <w:instrText xml:space="preserve"> PAGEREF _Toc81411291 \h </w:instrText>
      </w:r>
      <w:r w:rsidR="00AB3D73">
        <w:fldChar w:fldCharType="separate"/>
      </w:r>
      <w:r w:rsidR="00AB3D73">
        <w:t>6</w:t>
      </w:r>
      <w:r w:rsidR="00AB3D73">
        <w:fldChar w:fldCharType="end"/>
      </w:r>
    </w:p>
    <w:p w14:paraId="07373AE9" w14:textId="5A6221DE" w:rsidR="00AB3D73" w:rsidRPr="00F068AE" w:rsidRDefault="00AB3D73">
      <w:pPr>
        <w:pStyle w:val="TOC1"/>
        <w:rPr>
          <w:rFonts w:ascii="Calibri" w:eastAsia="等线" w:hAnsi="Calibri"/>
          <w:szCs w:val="22"/>
          <w:lang w:val="en-US" w:eastAsia="zh-CN"/>
        </w:rPr>
      </w:pPr>
      <w:r w:rsidRPr="007D2F9B">
        <w:rPr>
          <w:lang w:val="en-US"/>
        </w:rPr>
        <w:t>Introduction</w:t>
      </w:r>
      <w:r>
        <w:tab/>
      </w:r>
      <w:r>
        <w:fldChar w:fldCharType="begin"/>
      </w:r>
      <w:r>
        <w:instrText xml:space="preserve"> PAGEREF _Toc81411292 \h </w:instrText>
      </w:r>
      <w:r>
        <w:fldChar w:fldCharType="separate"/>
      </w:r>
      <w:r>
        <w:t>6</w:t>
      </w:r>
      <w:r>
        <w:fldChar w:fldCharType="end"/>
      </w:r>
    </w:p>
    <w:p w14:paraId="6CDBBF67" w14:textId="512A893E" w:rsidR="00AB3D73" w:rsidRPr="00F068AE" w:rsidRDefault="00AB3D73">
      <w:pPr>
        <w:pStyle w:val="TOC1"/>
        <w:rPr>
          <w:rFonts w:ascii="Calibri" w:eastAsia="等线" w:hAnsi="Calibri"/>
          <w:szCs w:val="22"/>
          <w:lang w:val="en-US" w:eastAsia="zh-CN"/>
        </w:rPr>
      </w:pPr>
      <w:r w:rsidRPr="007D2F9B">
        <w:rPr>
          <w:lang w:val="en-US"/>
        </w:rPr>
        <w:t>1</w:t>
      </w:r>
      <w:r w:rsidRPr="00F068AE">
        <w:rPr>
          <w:rFonts w:ascii="Calibri" w:eastAsia="等线" w:hAnsi="Calibri"/>
          <w:szCs w:val="22"/>
          <w:lang w:val="en-US" w:eastAsia="zh-CN"/>
        </w:rPr>
        <w:tab/>
      </w:r>
      <w:r w:rsidRPr="007D2F9B">
        <w:rPr>
          <w:lang w:val="en-US"/>
        </w:rPr>
        <w:t>Scope</w:t>
      </w:r>
      <w:r>
        <w:tab/>
      </w:r>
      <w:r>
        <w:fldChar w:fldCharType="begin"/>
      </w:r>
      <w:r>
        <w:instrText xml:space="preserve"> PAGEREF _Toc81411293 \h </w:instrText>
      </w:r>
      <w:r>
        <w:fldChar w:fldCharType="separate"/>
      </w:r>
      <w:r>
        <w:t>7</w:t>
      </w:r>
      <w:r>
        <w:fldChar w:fldCharType="end"/>
      </w:r>
    </w:p>
    <w:p w14:paraId="454ACC8D" w14:textId="6F931E5F" w:rsidR="00AB3D73" w:rsidRPr="00F068AE" w:rsidRDefault="00AB3D73">
      <w:pPr>
        <w:pStyle w:val="TOC1"/>
        <w:rPr>
          <w:rFonts w:ascii="Calibri" w:eastAsia="等线" w:hAnsi="Calibri"/>
          <w:szCs w:val="22"/>
          <w:lang w:val="en-US" w:eastAsia="zh-CN"/>
        </w:rPr>
      </w:pPr>
      <w:r w:rsidRPr="007D2F9B">
        <w:rPr>
          <w:lang w:val="en-US"/>
        </w:rPr>
        <w:t>2</w:t>
      </w:r>
      <w:r w:rsidRPr="00F068AE">
        <w:rPr>
          <w:rFonts w:ascii="Calibri" w:eastAsia="等线" w:hAnsi="Calibri"/>
          <w:szCs w:val="22"/>
          <w:lang w:val="en-US" w:eastAsia="zh-CN"/>
        </w:rPr>
        <w:tab/>
      </w:r>
      <w:r w:rsidRPr="007D2F9B">
        <w:rPr>
          <w:lang w:val="en-US"/>
        </w:rPr>
        <w:t>References</w:t>
      </w:r>
      <w:r>
        <w:tab/>
      </w:r>
      <w:r>
        <w:fldChar w:fldCharType="begin"/>
      </w:r>
      <w:r>
        <w:instrText xml:space="preserve"> PAGEREF _Toc81411294 \h </w:instrText>
      </w:r>
      <w:r>
        <w:fldChar w:fldCharType="separate"/>
      </w:r>
      <w:r>
        <w:t>7</w:t>
      </w:r>
      <w:r>
        <w:fldChar w:fldCharType="end"/>
      </w:r>
    </w:p>
    <w:p w14:paraId="61961A0F" w14:textId="0D1D9CA9" w:rsidR="00AB3D73" w:rsidRPr="00F068AE" w:rsidRDefault="00AB3D73">
      <w:pPr>
        <w:pStyle w:val="TOC1"/>
        <w:rPr>
          <w:rFonts w:ascii="Calibri" w:eastAsia="等线" w:hAnsi="Calibri"/>
          <w:szCs w:val="22"/>
          <w:lang w:val="en-US" w:eastAsia="zh-CN"/>
        </w:rPr>
      </w:pPr>
      <w:r w:rsidRPr="007D2F9B">
        <w:rPr>
          <w:lang w:val="en-US"/>
        </w:rPr>
        <w:t>3</w:t>
      </w:r>
      <w:r w:rsidRPr="00F068AE">
        <w:rPr>
          <w:rFonts w:ascii="Calibri" w:eastAsia="等线" w:hAnsi="Calibri"/>
          <w:szCs w:val="22"/>
          <w:lang w:val="en-US" w:eastAsia="zh-CN"/>
        </w:rPr>
        <w:tab/>
      </w:r>
      <w:r w:rsidRPr="007D2F9B">
        <w:rPr>
          <w:lang w:val="en-US"/>
        </w:rPr>
        <w:t>Definitions of terms, symbols and abbreviations</w:t>
      </w:r>
      <w:r>
        <w:tab/>
      </w:r>
      <w:r>
        <w:fldChar w:fldCharType="begin"/>
      </w:r>
      <w:r>
        <w:instrText xml:space="preserve"> PAGEREF _Toc81411295 \h </w:instrText>
      </w:r>
      <w:r>
        <w:fldChar w:fldCharType="separate"/>
      </w:r>
      <w:r>
        <w:t>7</w:t>
      </w:r>
      <w:r>
        <w:fldChar w:fldCharType="end"/>
      </w:r>
    </w:p>
    <w:p w14:paraId="56728D4F" w14:textId="55A05C44" w:rsidR="00AB3D73" w:rsidRPr="00F068AE" w:rsidRDefault="00AB3D73">
      <w:pPr>
        <w:pStyle w:val="TOC2"/>
        <w:rPr>
          <w:rFonts w:ascii="Calibri" w:eastAsia="等线" w:hAnsi="Calibri"/>
          <w:sz w:val="22"/>
          <w:szCs w:val="22"/>
          <w:lang w:val="en-US" w:eastAsia="zh-CN"/>
        </w:rPr>
      </w:pPr>
      <w:r w:rsidRPr="007D2F9B">
        <w:rPr>
          <w:lang w:val="en-US"/>
        </w:rPr>
        <w:t>3.1</w:t>
      </w:r>
      <w:r w:rsidRPr="00F068AE">
        <w:rPr>
          <w:rFonts w:ascii="Calibri" w:eastAsia="等线" w:hAnsi="Calibri"/>
          <w:sz w:val="22"/>
          <w:szCs w:val="22"/>
          <w:lang w:val="en-US" w:eastAsia="zh-CN"/>
        </w:rPr>
        <w:tab/>
      </w:r>
      <w:r w:rsidRPr="007D2F9B">
        <w:rPr>
          <w:lang w:val="en-US"/>
        </w:rPr>
        <w:t>Terms</w:t>
      </w:r>
      <w:r>
        <w:tab/>
      </w:r>
      <w:r>
        <w:fldChar w:fldCharType="begin"/>
      </w:r>
      <w:r>
        <w:instrText xml:space="preserve"> PAGEREF _Toc81411296 \h </w:instrText>
      </w:r>
      <w:r>
        <w:fldChar w:fldCharType="separate"/>
      </w:r>
      <w:r>
        <w:t>7</w:t>
      </w:r>
      <w:r>
        <w:fldChar w:fldCharType="end"/>
      </w:r>
    </w:p>
    <w:p w14:paraId="03A40411" w14:textId="76210274" w:rsidR="00AB3D73" w:rsidRPr="00F068AE" w:rsidRDefault="00AB3D73">
      <w:pPr>
        <w:pStyle w:val="TOC2"/>
        <w:rPr>
          <w:rFonts w:ascii="Calibri" w:eastAsia="等线" w:hAnsi="Calibri"/>
          <w:sz w:val="22"/>
          <w:szCs w:val="22"/>
          <w:lang w:val="en-US" w:eastAsia="zh-CN"/>
        </w:rPr>
      </w:pPr>
      <w:r w:rsidRPr="007D2F9B">
        <w:rPr>
          <w:lang w:val="en-US"/>
        </w:rPr>
        <w:t>3.2</w:t>
      </w:r>
      <w:r w:rsidRPr="00F068AE">
        <w:rPr>
          <w:rFonts w:ascii="Calibri" w:eastAsia="等线" w:hAnsi="Calibri"/>
          <w:sz w:val="22"/>
          <w:szCs w:val="22"/>
          <w:lang w:val="en-US" w:eastAsia="zh-CN"/>
        </w:rPr>
        <w:tab/>
      </w:r>
      <w:r w:rsidRPr="007D2F9B">
        <w:rPr>
          <w:lang w:val="en-US"/>
        </w:rPr>
        <w:t>Symbols</w:t>
      </w:r>
      <w:r>
        <w:tab/>
      </w:r>
      <w:r>
        <w:fldChar w:fldCharType="begin"/>
      </w:r>
      <w:r>
        <w:instrText xml:space="preserve"> PAGEREF _Toc81411297 \h </w:instrText>
      </w:r>
      <w:r>
        <w:fldChar w:fldCharType="separate"/>
      </w:r>
      <w:r>
        <w:t>7</w:t>
      </w:r>
      <w:r>
        <w:fldChar w:fldCharType="end"/>
      </w:r>
    </w:p>
    <w:p w14:paraId="463CB706" w14:textId="716AEA2C" w:rsidR="00AB3D73" w:rsidRPr="00F068AE" w:rsidRDefault="00AB3D73">
      <w:pPr>
        <w:pStyle w:val="TOC2"/>
        <w:rPr>
          <w:rFonts w:ascii="Calibri" w:eastAsia="等线" w:hAnsi="Calibri"/>
          <w:sz w:val="22"/>
          <w:szCs w:val="22"/>
          <w:lang w:val="en-US" w:eastAsia="zh-CN"/>
        </w:rPr>
      </w:pPr>
      <w:r w:rsidRPr="007D2F9B">
        <w:rPr>
          <w:lang w:val="en-US"/>
        </w:rPr>
        <w:t>3.3</w:t>
      </w:r>
      <w:r w:rsidRPr="00F068AE">
        <w:rPr>
          <w:rFonts w:ascii="Calibri" w:eastAsia="等线" w:hAnsi="Calibri"/>
          <w:sz w:val="22"/>
          <w:szCs w:val="22"/>
          <w:lang w:val="en-US" w:eastAsia="zh-CN"/>
        </w:rPr>
        <w:tab/>
      </w:r>
      <w:r w:rsidRPr="007D2F9B">
        <w:rPr>
          <w:lang w:val="en-US"/>
        </w:rPr>
        <w:t>Abbreviations</w:t>
      </w:r>
      <w:r>
        <w:tab/>
      </w:r>
      <w:r>
        <w:fldChar w:fldCharType="begin"/>
      </w:r>
      <w:r>
        <w:instrText xml:space="preserve"> PAGEREF _Toc81411298 \h </w:instrText>
      </w:r>
      <w:r>
        <w:fldChar w:fldCharType="separate"/>
      </w:r>
      <w:r>
        <w:t>7</w:t>
      </w:r>
      <w:r>
        <w:fldChar w:fldCharType="end"/>
      </w:r>
    </w:p>
    <w:p w14:paraId="22463986" w14:textId="49386BC7" w:rsidR="00AB3D73" w:rsidRPr="00F068AE" w:rsidRDefault="00AB3D73">
      <w:pPr>
        <w:pStyle w:val="TOC1"/>
        <w:rPr>
          <w:rFonts w:ascii="Calibri" w:eastAsia="等线" w:hAnsi="Calibri"/>
          <w:szCs w:val="22"/>
          <w:lang w:val="en-US" w:eastAsia="zh-CN"/>
        </w:rPr>
      </w:pPr>
      <w:r w:rsidRPr="007D2F9B">
        <w:rPr>
          <w:lang w:val="en-US"/>
        </w:rPr>
        <w:t>4</w:t>
      </w:r>
      <w:r w:rsidRPr="00F068AE">
        <w:rPr>
          <w:rFonts w:ascii="Calibri" w:eastAsia="等线" w:hAnsi="Calibri"/>
          <w:szCs w:val="22"/>
          <w:lang w:val="en-US" w:eastAsia="zh-CN"/>
        </w:rPr>
        <w:tab/>
      </w:r>
      <w:r w:rsidRPr="007D2F9B">
        <w:rPr>
          <w:lang w:val="en-US"/>
        </w:rPr>
        <w:t>Concepts and overview</w:t>
      </w:r>
      <w:r>
        <w:tab/>
      </w:r>
      <w:r>
        <w:fldChar w:fldCharType="begin"/>
      </w:r>
      <w:r>
        <w:instrText xml:space="preserve"> PAGEREF _Toc81411299 \h </w:instrText>
      </w:r>
      <w:r>
        <w:fldChar w:fldCharType="separate"/>
      </w:r>
      <w:r>
        <w:t>8</w:t>
      </w:r>
      <w:r>
        <w:fldChar w:fldCharType="end"/>
      </w:r>
    </w:p>
    <w:p w14:paraId="7B198312" w14:textId="1EA2BCFB" w:rsidR="00AB3D73" w:rsidRPr="00F068AE" w:rsidRDefault="00AB3D73">
      <w:pPr>
        <w:pStyle w:val="TOC2"/>
        <w:rPr>
          <w:rFonts w:ascii="Calibri" w:eastAsia="等线" w:hAnsi="Calibri"/>
          <w:sz w:val="22"/>
          <w:szCs w:val="22"/>
          <w:lang w:val="en-US" w:eastAsia="zh-CN"/>
        </w:rPr>
      </w:pPr>
      <w:r w:rsidRPr="007D2F9B">
        <w:rPr>
          <w:lang w:val="en-US"/>
        </w:rPr>
        <w:t>4.1</w:t>
      </w:r>
      <w:r w:rsidRPr="00F068AE">
        <w:rPr>
          <w:rFonts w:ascii="Calibri" w:eastAsia="等线" w:hAnsi="Calibri"/>
          <w:sz w:val="22"/>
          <w:szCs w:val="22"/>
          <w:lang w:val="en-US" w:eastAsia="zh-CN"/>
        </w:rPr>
        <w:tab/>
      </w:r>
      <w:r w:rsidRPr="007D2F9B">
        <w:rPr>
          <w:lang w:val="en-US"/>
        </w:rPr>
        <w:t>Overview</w:t>
      </w:r>
      <w:r>
        <w:tab/>
      </w:r>
      <w:r>
        <w:fldChar w:fldCharType="begin"/>
      </w:r>
      <w:r>
        <w:instrText xml:space="preserve"> PAGEREF _Toc81411300 \h </w:instrText>
      </w:r>
      <w:r>
        <w:fldChar w:fldCharType="separate"/>
      </w:r>
      <w:r>
        <w:t>8</w:t>
      </w:r>
      <w:r>
        <w:fldChar w:fldCharType="end"/>
      </w:r>
    </w:p>
    <w:p w14:paraId="1CC64EFD" w14:textId="0A2C6F91" w:rsidR="00AB3D73" w:rsidRPr="00F068AE" w:rsidRDefault="00AB3D73">
      <w:pPr>
        <w:pStyle w:val="TOC2"/>
        <w:rPr>
          <w:rFonts w:ascii="Calibri" w:eastAsia="等线" w:hAnsi="Calibri"/>
          <w:sz w:val="22"/>
          <w:szCs w:val="22"/>
          <w:lang w:val="en-US" w:eastAsia="zh-CN"/>
        </w:rPr>
      </w:pPr>
      <w:r w:rsidRPr="007D2F9B">
        <w:rPr>
          <w:lang w:val="en-US"/>
        </w:rPr>
        <w:t>4.2</w:t>
      </w:r>
      <w:r w:rsidRPr="00F068AE">
        <w:rPr>
          <w:rFonts w:ascii="Calibri" w:eastAsia="等线" w:hAnsi="Calibri"/>
          <w:sz w:val="22"/>
          <w:szCs w:val="22"/>
          <w:lang w:val="en-US" w:eastAsia="zh-CN"/>
        </w:rPr>
        <w:tab/>
      </w:r>
      <w:r w:rsidRPr="007D2F9B">
        <w:rPr>
          <w:lang w:val="en-US"/>
        </w:rPr>
        <w:t>Concept</w:t>
      </w:r>
      <w:r>
        <w:tab/>
      </w:r>
      <w:r>
        <w:fldChar w:fldCharType="begin"/>
      </w:r>
      <w:r>
        <w:instrText xml:space="preserve"> PAGEREF _Toc81411301 \h </w:instrText>
      </w:r>
      <w:r>
        <w:fldChar w:fldCharType="separate"/>
      </w:r>
      <w:r>
        <w:t>8</w:t>
      </w:r>
      <w:r>
        <w:fldChar w:fldCharType="end"/>
      </w:r>
    </w:p>
    <w:p w14:paraId="7ED106B7" w14:textId="2A7B1B61" w:rsidR="00AB3D73" w:rsidRPr="00F068AE" w:rsidRDefault="00AB3D73">
      <w:pPr>
        <w:pStyle w:val="TOC3"/>
        <w:rPr>
          <w:rFonts w:ascii="Calibri" w:eastAsia="等线" w:hAnsi="Calibri"/>
          <w:sz w:val="22"/>
          <w:szCs w:val="22"/>
          <w:lang w:val="en-US" w:eastAsia="zh-CN"/>
        </w:rPr>
      </w:pPr>
      <w:r>
        <w:t>4.2.1 access control</w:t>
      </w:r>
      <w:r>
        <w:tab/>
      </w:r>
      <w:r>
        <w:fldChar w:fldCharType="begin"/>
      </w:r>
      <w:r>
        <w:instrText xml:space="preserve"> PAGEREF _Toc81411302 \h </w:instrText>
      </w:r>
      <w:r>
        <w:fldChar w:fldCharType="separate"/>
      </w:r>
      <w:r>
        <w:t>8</w:t>
      </w:r>
      <w:r>
        <w:fldChar w:fldCharType="end"/>
      </w:r>
    </w:p>
    <w:p w14:paraId="33FB8D46" w14:textId="57A980E5" w:rsidR="00AB3D73" w:rsidRPr="00F068AE" w:rsidRDefault="00AB3D73">
      <w:pPr>
        <w:pStyle w:val="TOC3"/>
        <w:rPr>
          <w:rFonts w:ascii="Calibri" w:eastAsia="等线" w:hAnsi="Calibri"/>
          <w:sz w:val="22"/>
          <w:szCs w:val="22"/>
          <w:lang w:val="en-US" w:eastAsia="zh-CN"/>
        </w:rPr>
      </w:pPr>
      <w:r>
        <w:t>4.2.2 authentication</w:t>
      </w:r>
      <w:r>
        <w:tab/>
      </w:r>
      <w:r>
        <w:fldChar w:fldCharType="begin"/>
      </w:r>
      <w:r>
        <w:instrText xml:space="preserve"> PAGEREF _Toc81411303 \h </w:instrText>
      </w:r>
      <w:r>
        <w:fldChar w:fldCharType="separate"/>
      </w:r>
      <w:r>
        <w:t>8</w:t>
      </w:r>
      <w:r>
        <w:fldChar w:fldCharType="end"/>
      </w:r>
    </w:p>
    <w:p w14:paraId="54677465" w14:textId="719150C0" w:rsidR="00AB3D73" w:rsidRPr="00F068AE" w:rsidRDefault="00AB3D73">
      <w:pPr>
        <w:pStyle w:val="TOC3"/>
        <w:rPr>
          <w:rFonts w:ascii="Calibri" w:eastAsia="等线" w:hAnsi="Calibri"/>
          <w:sz w:val="22"/>
          <w:szCs w:val="22"/>
          <w:lang w:val="en-US" w:eastAsia="zh-CN"/>
        </w:rPr>
      </w:pPr>
      <w:r>
        <w:t>4.2.3 authorization</w:t>
      </w:r>
      <w:r>
        <w:tab/>
      </w:r>
      <w:r>
        <w:fldChar w:fldCharType="begin"/>
      </w:r>
      <w:r>
        <w:instrText xml:space="preserve"> PAGEREF _Toc81411304 \h </w:instrText>
      </w:r>
      <w:r>
        <w:fldChar w:fldCharType="separate"/>
      </w:r>
      <w:r>
        <w:t>8</w:t>
      </w:r>
      <w:r>
        <w:fldChar w:fldCharType="end"/>
      </w:r>
    </w:p>
    <w:p w14:paraId="1FE928DA" w14:textId="7B41EF33" w:rsidR="00AB3D73" w:rsidRPr="00F068AE" w:rsidRDefault="00AB3D73">
      <w:pPr>
        <w:pStyle w:val="TOC1"/>
        <w:rPr>
          <w:rFonts w:ascii="Calibri" w:eastAsia="等线" w:hAnsi="Calibri"/>
          <w:szCs w:val="22"/>
          <w:lang w:val="en-US" w:eastAsia="zh-CN"/>
        </w:rPr>
      </w:pPr>
      <w:r w:rsidRPr="007D2F9B">
        <w:rPr>
          <w:lang w:val="en-US"/>
        </w:rPr>
        <w:t>5</w:t>
      </w:r>
      <w:r w:rsidRPr="00F068AE">
        <w:rPr>
          <w:rFonts w:ascii="Calibri" w:eastAsia="等线" w:hAnsi="Calibri"/>
          <w:szCs w:val="22"/>
          <w:lang w:val="en-US" w:eastAsia="zh-CN"/>
        </w:rPr>
        <w:tab/>
      </w:r>
      <w:r w:rsidRPr="007D2F9B">
        <w:rPr>
          <w:lang w:val="en-US"/>
        </w:rPr>
        <w:t>Use cases for access control for management service</w:t>
      </w:r>
      <w:r>
        <w:tab/>
      </w:r>
      <w:r>
        <w:fldChar w:fldCharType="begin"/>
      </w:r>
      <w:r>
        <w:instrText xml:space="preserve"> PAGEREF _Toc81411305 \h </w:instrText>
      </w:r>
      <w:r>
        <w:fldChar w:fldCharType="separate"/>
      </w:r>
      <w:r>
        <w:t>9</w:t>
      </w:r>
      <w:r>
        <w:fldChar w:fldCharType="end"/>
      </w:r>
    </w:p>
    <w:p w14:paraId="4ED0E4B9" w14:textId="341D714A" w:rsidR="00AB3D73" w:rsidRPr="00F068AE" w:rsidRDefault="00AB3D73">
      <w:pPr>
        <w:pStyle w:val="TOC2"/>
        <w:rPr>
          <w:rFonts w:ascii="Calibri" w:eastAsia="等线" w:hAnsi="Calibri"/>
          <w:sz w:val="22"/>
          <w:szCs w:val="22"/>
          <w:lang w:val="en-US" w:eastAsia="zh-CN"/>
        </w:rPr>
      </w:pPr>
      <w:r w:rsidRPr="007D2F9B">
        <w:rPr>
          <w:lang w:val="en-US"/>
        </w:rPr>
        <w:t>5.1</w:t>
      </w:r>
      <w:r w:rsidRPr="00F068AE">
        <w:rPr>
          <w:rFonts w:ascii="Calibri" w:eastAsia="等线" w:hAnsi="Calibri"/>
          <w:sz w:val="22"/>
          <w:szCs w:val="22"/>
          <w:lang w:val="en-US" w:eastAsia="zh-CN"/>
        </w:rPr>
        <w:tab/>
      </w:r>
      <w:r w:rsidRPr="007D2F9B">
        <w:rPr>
          <w:lang w:val="en-US"/>
        </w:rPr>
        <w:t>use case – MnS is accessed by a digital portal of the operator</w:t>
      </w:r>
      <w:r>
        <w:tab/>
      </w:r>
      <w:r>
        <w:fldChar w:fldCharType="begin"/>
      </w:r>
      <w:r>
        <w:instrText xml:space="preserve"> PAGEREF _Toc81411306 \h </w:instrText>
      </w:r>
      <w:r>
        <w:fldChar w:fldCharType="separate"/>
      </w:r>
      <w:r>
        <w:t>9</w:t>
      </w:r>
      <w:r>
        <w:fldChar w:fldCharType="end"/>
      </w:r>
    </w:p>
    <w:p w14:paraId="3EE36985" w14:textId="29607668" w:rsidR="00AB3D73" w:rsidRPr="00F068AE" w:rsidRDefault="00AB3D73">
      <w:pPr>
        <w:pStyle w:val="TOC3"/>
        <w:rPr>
          <w:rFonts w:ascii="Calibri" w:eastAsia="等线" w:hAnsi="Calibri"/>
          <w:sz w:val="22"/>
          <w:szCs w:val="22"/>
          <w:lang w:val="en-US" w:eastAsia="zh-CN"/>
        </w:rPr>
      </w:pPr>
      <w:r>
        <w:rPr>
          <w:lang w:eastAsia="zh-CN"/>
        </w:rPr>
        <w:t>5.1.1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_Toc81411307 \h </w:instrText>
      </w:r>
      <w:r>
        <w:fldChar w:fldCharType="separate"/>
      </w:r>
      <w:r>
        <w:t>9</w:t>
      </w:r>
      <w:r>
        <w:fldChar w:fldCharType="end"/>
      </w:r>
    </w:p>
    <w:p w14:paraId="3553E4C4" w14:textId="2E758E1C" w:rsidR="00AB3D73" w:rsidRPr="00F068AE" w:rsidRDefault="00AB3D73">
      <w:pPr>
        <w:pStyle w:val="TOC3"/>
        <w:rPr>
          <w:rFonts w:ascii="Calibri" w:eastAsia="等线" w:hAnsi="Calibri"/>
          <w:sz w:val="22"/>
          <w:szCs w:val="22"/>
          <w:lang w:val="en-US" w:eastAsia="zh-CN"/>
        </w:rPr>
      </w:pPr>
      <w:r>
        <w:rPr>
          <w:lang w:eastAsia="zh-CN"/>
        </w:rPr>
        <w:t>5.1.2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_Toc81411308 \h </w:instrText>
      </w:r>
      <w:r>
        <w:fldChar w:fldCharType="separate"/>
      </w:r>
      <w:r>
        <w:t>9</w:t>
      </w:r>
      <w:r>
        <w:fldChar w:fldCharType="end"/>
      </w:r>
    </w:p>
    <w:p w14:paraId="6E7BF7AF" w14:textId="27E0F02A" w:rsidR="00AB3D73" w:rsidRPr="00F068AE" w:rsidRDefault="00AB3D73">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_Toc81411309 \h </w:instrText>
      </w:r>
      <w:r>
        <w:fldChar w:fldCharType="separate"/>
      </w:r>
      <w:r>
        <w:t>9</w:t>
      </w:r>
      <w:r>
        <w:fldChar w:fldCharType="end"/>
      </w:r>
    </w:p>
    <w:p w14:paraId="24D9F587" w14:textId="655D04A6" w:rsidR="00AB3D73" w:rsidRPr="00F068AE" w:rsidRDefault="00AB3D73">
      <w:pPr>
        <w:pStyle w:val="TOC4"/>
        <w:rPr>
          <w:rFonts w:ascii="Calibri" w:eastAsia="等线" w:hAnsi="Calibri"/>
          <w:sz w:val="22"/>
          <w:szCs w:val="22"/>
          <w:lang w:val="en-US" w:eastAsia="zh-CN"/>
        </w:rPr>
      </w:pPr>
      <w:r>
        <w:rPr>
          <w:lang w:eastAsia="zh-CN"/>
        </w:rPr>
        <w:t>Gap:</w:t>
      </w:r>
      <w:r>
        <w:tab/>
      </w:r>
      <w:r>
        <w:fldChar w:fldCharType="begin"/>
      </w:r>
      <w:r>
        <w:instrText xml:space="preserve"> PAGEREF _Toc81411310 \h </w:instrText>
      </w:r>
      <w:r>
        <w:fldChar w:fldCharType="separate"/>
      </w:r>
      <w:r>
        <w:t>10</w:t>
      </w:r>
      <w:r>
        <w:fldChar w:fldCharType="end"/>
      </w:r>
    </w:p>
    <w:p w14:paraId="58AD06BF" w14:textId="55DCFE1B" w:rsidR="00AB3D73" w:rsidRPr="00F068AE" w:rsidRDefault="00AB3D73">
      <w:pPr>
        <w:pStyle w:val="TOC2"/>
        <w:rPr>
          <w:rFonts w:ascii="Calibri" w:eastAsia="等线" w:hAnsi="Calibri"/>
          <w:sz w:val="22"/>
          <w:szCs w:val="22"/>
          <w:lang w:val="en-US" w:eastAsia="zh-CN"/>
        </w:rPr>
      </w:pPr>
      <w:r w:rsidRPr="007D2F9B">
        <w:rPr>
          <w:lang w:val="en-US"/>
        </w:rPr>
        <w:t>5.2</w:t>
      </w:r>
      <w:r w:rsidRPr="00F068AE">
        <w:rPr>
          <w:rFonts w:ascii="Calibri" w:eastAsia="等线" w:hAnsi="Calibri"/>
          <w:sz w:val="22"/>
          <w:szCs w:val="22"/>
          <w:lang w:val="en-US" w:eastAsia="zh-CN"/>
        </w:rPr>
        <w:tab/>
      </w:r>
      <w:r w:rsidRPr="007D2F9B">
        <w:rPr>
          <w:lang w:val="en-US"/>
        </w:rPr>
        <w:t>use case – MnS is accessed by an external consumer of the 3GPP management system</w:t>
      </w:r>
      <w:r>
        <w:tab/>
      </w:r>
      <w:r>
        <w:fldChar w:fldCharType="begin"/>
      </w:r>
      <w:r>
        <w:instrText xml:space="preserve"> PAGEREF _Toc81411311 \h </w:instrText>
      </w:r>
      <w:r>
        <w:fldChar w:fldCharType="separate"/>
      </w:r>
      <w:r>
        <w:t>10</w:t>
      </w:r>
      <w:r>
        <w:fldChar w:fldCharType="end"/>
      </w:r>
    </w:p>
    <w:p w14:paraId="00E8AAE7" w14:textId="5E252D05" w:rsidR="00AB3D73" w:rsidRPr="00F068AE" w:rsidRDefault="00AB3D73">
      <w:pPr>
        <w:pStyle w:val="TOC3"/>
        <w:rPr>
          <w:rFonts w:ascii="Calibri" w:eastAsia="等线" w:hAnsi="Calibri"/>
          <w:sz w:val="22"/>
          <w:szCs w:val="22"/>
          <w:lang w:val="en-US" w:eastAsia="zh-CN"/>
        </w:rPr>
      </w:pPr>
      <w:r>
        <w:rPr>
          <w:lang w:eastAsia="zh-CN"/>
        </w:rPr>
        <w:t>5.2.1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_Toc81411312 \h </w:instrText>
      </w:r>
      <w:r>
        <w:fldChar w:fldCharType="separate"/>
      </w:r>
      <w:r>
        <w:t>10</w:t>
      </w:r>
      <w:r>
        <w:fldChar w:fldCharType="end"/>
      </w:r>
    </w:p>
    <w:p w14:paraId="78F10767" w14:textId="06DBC5CE" w:rsidR="00AB3D73" w:rsidRPr="00F068AE" w:rsidRDefault="00AB3D73">
      <w:pPr>
        <w:pStyle w:val="TOC3"/>
        <w:rPr>
          <w:rFonts w:ascii="Calibri" w:eastAsia="等线" w:hAnsi="Calibri"/>
          <w:sz w:val="22"/>
          <w:szCs w:val="22"/>
          <w:lang w:val="en-US" w:eastAsia="zh-CN"/>
        </w:rPr>
      </w:pPr>
      <w:r>
        <w:rPr>
          <w:lang w:eastAsia="zh-CN"/>
        </w:rPr>
        <w:t>5.2.2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_Toc81411313 \h </w:instrText>
      </w:r>
      <w:r>
        <w:fldChar w:fldCharType="separate"/>
      </w:r>
      <w:r>
        <w:t>10</w:t>
      </w:r>
      <w:r>
        <w:fldChar w:fldCharType="end"/>
      </w:r>
    </w:p>
    <w:p w14:paraId="51B5F00E" w14:textId="03E5C8B9" w:rsidR="00AB3D73" w:rsidRPr="00F068AE" w:rsidRDefault="00AB3D73">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_Toc81411314 \h </w:instrText>
      </w:r>
      <w:r>
        <w:fldChar w:fldCharType="separate"/>
      </w:r>
      <w:r>
        <w:t>10</w:t>
      </w:r>
      <w:r>
        <w:fldChar w:fldCharType="end"/>
      </w:r>
    </w:p>
    <w:p w14:paraId="4BC73535" w14:textId="723C1A61" w:rsidR="00AB3D73" w:rsidRPr="00F068AE" w:rsidRDefault="00AB3D73">
      <w:pPr>
        <w:pStyle w:val="TOC4"/>
        <w:rPr>
          <w:rFonts w:ascii="Calibri" w:eastAsia="等线" w:hAnsi="Calibri"/>
          <w:sz w:val="22"/>
          <w:szCs w:val="22"/>
          <w:lang w:val="en-US" w:eastAsia="zh-CN"/>
        </w:rPr>
      </w:pPr>
      <w:r>
        <w:rPr>
          <w:lang w:eastAsia="zh-CN"/>
        </w:rPr>
        <w:t>Gap:</w:t>
      </w:r>
      <w:r>
        <w:tab/>
      </w:r>
      <w:r>
        <w:fldChar w:fldCharType="begin"/>
      </w:r>
      <w:r>
        <w:instrText xml:space="preserve"> PAGEREF _Toc81411315 \h </w:instrText>
      </w:r>
      <w:r>
        <w:fldChar w:fldCharType="separate"/>
      </w:r>
      <w:r>
        <w:t>11</w:t>
      </w:r>
      <w:r>
        <w:fldChar w:fldCharType="end"/>
      </w:r>
    </w:p>
    <w:p w14:paraId="34511037" w14:textId="198781F9" w:rsidR="00AB3D73" w:rsidRPr="00F068AE" w:rsidRDefault="00AB3D73">
      <w:pPr>
        <w:pStyle w:val="TOC2"/>
        <w:rPr>
          <w:rFonts w:ascii="Calibri" w:eastAsia="等线" w:hAnsi="Calibri"/>
          <w:sz w:val="22"/>
          <w:szCs w:val="22"/>
          <w:lang w:val="en-US" w:eastAsia="zh-CN"/>
        </w:rPr>
      </w:pPr>
      <w:r w:rsidRPr="007D2F9B">
        <w:rPr>
          <w:lang w:val="en-US"/>
        </w:rPr>
        <w:t>5.3</w:t>
      </w:r>
      <w:r w:rsidRPr="00F068AE">
        <w:rPr>
          <w:rFonts w:ascii="Calibri" w:eastAsia="等线" w:hAnsi="Calibri"/>
          <w:sz w:val="22"/>
          <w:szCs w:val="22"/>
          <w:lang w:val="en-US" w:eastAsia="zh-CN"/>
        </w:rPr>
        <w:tab/>
      </w:r>
      <w:r w:rsidRPr="007D2F9B">
        <w:rPr>
          <w:lang w:val="en-US"/>
        </w:rPr>
        <w:t>use case – MnS is accessed by a consumer in the same domain of the 3GPP management system</w:t>
      </w:r>
      <w:r>
        <w:tab/>
      </w:r>
      <w:r>
        <w:fldChar w:fldCharType="begin"/>
      </w:r>
      <w:r>
        <w:instrText xml:space="preserve"> PAGEREF _Toc81411316 \h </w:instrText>
      </w:r>
      <w:r>
        <w:fldChar w:fldCharType="separate"/>
      </w:r>
      <w:r>
        <w:t>11</w:t>
      </w:r>
      <w:r>
        <w:fldChar w:fldCharType="end"/>
      </w:r>
    </w:p>
    <w:p w14:paraId="24E7DF48" w14:textId="5EB8292D" w:rsidR="00AB3D73" w:rsidRPr="00F068AE" w:rsidRDefault="00AB3D73">
      <w:pPr>
        <w:pStyle w:val="TOC3"/>
        <w:rPr>
          <w:rFonts w:ascii="Calibri" w:eastAsia="等线" w:hAnsi="Calibri"/>
          <w:sz w:val="22"/>
          <w:szCs w:val="22"/>
          <w:lang w:val="en-US" w:eastAsia="zh-CN"/>
        </w:rPr>
      </w:pPr>
      <w:r>
        <w:rPr>
          <w:lang w:eastAsia="zh-CN"/>
        </w:rPr>
        <w:t>5.3.1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_Toc81411317 \h </w:instrText>
      </w:r>
      <w:r>
        <w:fldChar w:fldCharType="separate"/>
      </w:r>
      <w:r>
        <w:t>11</w:t>
      </w:r>
      <w:r>
        <w:fldChar w:fldCharType="end"/>
      </w:r>
    </w:p>
    <w:p w14:paraId="6E6D83B4" w14:textId="5428F030" w:rsidR="00AB3D73" w:rsidRPr="00F068AE" w:rsidRDefault="00AB3D73">
      <w:pPr>
        <w:pStyle w:val="TOC3"/>
        <w:rPr>
          <w:rFonts w:ascii="Calibri" w:eastAsia="等线" w:hAnsi="Calibri"/>
          <w:sz w:val="22"/>
          <w:szCs w:val="22"/>
          <w:lang w:val="en-US" w:eastAsia="zh-CN"/>
        </w:rPr>
      </w:pPr>
      <w:r>
        <w:rPr>
          <w:lang w:eastAsia="zh-CN"/>
        </w:rPr>
        <w:t>5.3.2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_Toc81411318 \h </w:instrText>
      </w:r>
      <w:r>
        <w:fldChar w:fldCharType="separate"/>
      </w:r>
      <w:r>
        <w:t>11</w:t>
      </w:r>
      <w:r>
        <w:fldChar w:fldCharType="end"/>
      </w:r>
    </w:p>
    <w:p w14:paraId="7A627338" w14:textId="7EF5909D" w:rsidR="00AB3D73" w:rsidRPr="00F068AE" w:rsidRDefault="00AB3D73">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_Toc81411319 \h </w:instrText>
      </w:r>
      <w:r>
        <w:fldChar w:fldCharType="separate"/>
      </w:r>
      <w:r>
        <w:t>11</w:t>
      </w:r>
      <w:r>
        <w:fldChar w:fldCharType="end"/>
      </w:r>
    </w:p>
    <w:p w14:paraId="2DEB1BAA" w14:textId="505285B6" w:rsidR="00AB3D73" w:rsidRPr="00F068AE" w:rsidRDefault="00AB3D73">
      <w:pPr>
        <w:pStyle w:val="TOC4"/>
        <w:rPr>
          <w:rFonts w:ascii="Calibri" w:eastAsia="等线" w:hAnsi="Calibri"/>
          <w:sz w:val="22"/>
          <w:szCs w:val="22"/>
          <w:lang w:val="en-US" w:eastAsia="zh-CN"/>
        </w:rPr>
      </w:pPr>
      <w:r>
        <w:rPr>
          <w:lang w:eastAsia="zh-CN"/>
        </w:rPr>
        <w:t>Gap:</w:t>
      </w:r>
      <w:r>
        <w:tab/>
      </w:r>
      <w:r>
        <w:fldChar w:fldCharType="begin"/>
      </w:r>
      <w:r>
        <w:instrText xml:space="preserve"> PAGEREF _Toc81411320 \h </w:instrText>
      </w:r>
      <w:r>
        <w:fldChar w:fldCharType="separate"/>
      </w:r>
      <w:r>
        <w:t>11</w:t>
      </w:r>
      <w:r>
        <w:fldChar w:fldCharType="end"/>
      </w:r>
    </w:p>
    <w:p w14:paraId="2F910706" w14:textId="6BE30DF4" w:rsidR="00AB3D73" w:rsidRPr="00F068AE" w:rsidRDefault="00AB3D73">
      <w:pPr>
        <w:pStyle w:val="TOC2"/>
        <w:rPr>
          <w:rFonts w:ascii="Calibri" w:eastAsia="等线" w:hAnsi="Calibri"/>
          <w:sz w:val="22"/>
          <w:szCs w:val="22"/>
          <w:lang w:val="en-US" w:eastAsia="zh-CN"/>
        </w:rPr>
      </w:pPr>
      <w:r w:rsidRPr="007D2F9B">
        <w:rPr>
          <w:lang w:val="en-US"/>
        </w:rPr>
        <w:t>5.4</w:t>
      </w:r>
      <w:r w:rsidRPr="00F068AE">
        <w:rPr>
          <w:rFonts w:ascii="Calibri" w:eastAsia="等线" w:hAnsi="Calibri"/>
          <w:sz w:val="22"/>
          <w:szCs w:val="22"/>
          <w:lang w:val="en-US" w:eastAsia="zh-CN"/>
        </w:rPr>
        <w:tab/>
      </w:r>
      <w:r w:rsidRPr="007D2F9B">
        <w:rPr>
          <w:lang w:val="en-US"/>
        </w:rPr>
        <w:t>use case – MnS is accessed by a consumer in the different domain of the 3GPP management system</w:t>
      </w:r>
      <w:r>
        <w:tab/>
      </w:r>
      <w:r>
        <w:fldChar w:fldCharType="begin"/>
      </w:r>
      <w:r>
        <w:instrText xml:space="preserve"> PAGEREF _Toc81411321 \h </w:instrText>
      </w:r>
      <w:r>
        <w:fldChar w:fldCharType="separate"/>
      </w:r>
      <w:r>
        <w:t>11</w:t>
      </w:r>
      <w:r>
        <w:fldChar w:fldCharType="end"/>
      </w:r>
    </w:p>
    <w:p w14:paraId="69C748D8" w14:textId="460F50BF" w:rsidR="00AB3D73" w:rsidRPr="00F068AE" w:rsidRDefault="00AB3D73">
      <w:pPr>
        <w:pStyle w:val="TOC3"/>
        <w:rPr>
          <w:rFonts w:ascii="Calibri" w:eastAsia="等线" w:hAnsi="Calibri"/>
          <w:sz w:val="22"/>
          <w:szCs w:val="22"/>
          <w:lang w:val="en-US" w:eastAsia="zh-CN"/>
        </w:rPr>
      </w:pPr>
      <w:r>
        <w:rPr>
          <w:lang w:eastAsia="zh-CN"/>
        </w:rPr>
        <w:t>5.4.1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_Toc81411322 \h </w:instrText>
      </w:r>
      <w:r>
        <w:fldChar w:fldCharType="separate"/>
      </w:r>
      <w:r>
        <w:t>12</w:t>
      </w:r>
      <w:r>
        <w:fldChar w:fldCharType="end"/>
      </w:r>
    </w:p>
    <w:p w14:paraId="1D42743E" w14:textId="0BADF965" w:rsidR="00AB3D73" w:rsidRPr="00F068AE" w:rsidRDefault="00AB3D73">
      <w:pPr>
        <w:pStyle w:val="TOC3"/>
        <w:rPr>
          <w:rFonts w:ascii="Calibri" w:eastAsia="等线" w:hAnsi="Calibri"/>
          <w:sz w:val="22"/>
          <w:szCs w:val="22"/>
          <w:lang w:val="en-US" w:eastAsia="zh-CN"/>
        </w:rPr>
      </w:pPr>
      <w:r>
        <w:rPr>
          <w:lang w:eastAsia="zh-CN"/>
        </w:rPr>
        <w:t>5.4.2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_Toc81411323 \h </w:instrText>
      </w:r>
      <w:r>
        <w:fldChar w:fldCharType="separate"/>
      </w:r>
      <w:r>
        <w:t>12</w:t>
      </w:r>
      <w:r>
        <w:fldChar w:fldCharType="end"/>
      </w:r>
    </w:p>
    <w:p w14:paraId="197225F9" w14:textId="17680F82" w:rsidR="00AB3D73" w:rsidRPr="00F068AE" w:rsidRDefault="00AB3D73">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_Toc81411324 \h </w:instrText>
      </w:r>
      <w:r>
        <w:fldChar w:fldCharType="separate"/>
      </w:r>
      <w:r>
        <w:t>12</w:t>
      </w:r>
      <w:r>
        <w:fldChar w:fldCharType="end"/>
      </w:r>
    </w:p>
    <w:p w14:paraId="4B2784D1" w14:textId="36E2FE6E" w:rsidR="00AB3D73" w:rsidRPr="00F068AE" w:rsidRDefault="00AB3D73">
      <w:pPr>
        <w:pStyle w:val="TOC4"/>
        <w:rPr>
          <w:rFonts w:ascii="Calibri" w:eastAsia="等线" w:hAnsi="Calibri"/>
          <w:sz w:val="22"/>
          <w:szCs w:val="22"/>
          <w:lang w:val="en-US" w:eastAsia="zh-CN"/>
        </w:rPr>
      </w:pPr>
      <w:r>
        <w:rPr>
          <w:lang w:eastAsia="zh-CN"/>
        </w:rPr>
        <w:t>Gap:</w:t>
      </w:r>
      <w:r>
        <w:tab/>
      </w:r>
      <w:r>
        <w:fldChar w:fldCharType="begin"/>
      </w:r>
      <w:r>
        <w:instrText xml:space="preserve"> PAGEREF _Toc81411325 \h </w:instrText>
      </w:r>
      <w:r>
        <w:fldChar w:fldCharType="separate"/>
      </w:r>
      <w:r>
        <w:t>12</w:t>
      </w:r>
      <w:r>
        <w:fldChar w:fldCharType="end"/>
      </w:r>
    </w:p>
    <w:p w14:paraId="461F2B14" w14:textId="6B0A80DE" w:rsidR="00AB3D73" w:rsidRPr="00F068AE" w:rsidRDefault="00AB3D73">
      <w:pPr>
        <w:pStyle w:val="TOC2"/>
        <w:rPr>
          <w:rFonts w:ascii="Calibri" w:eastAsia="等线" w:hAnsi="Calibri"/>
          <w:sz w:val="22"/>
          <w:szCs w:val="22"/>
          <w:lang w:val="en-US" w:eastAsia="zh-CN"/>
        </w:rPr>
      </w:pPr>
      <w:r w:rsidRPr="007D2F9B">
        <w:rPr>
          <w:lang w:val="en-US"/>
        </w:rPr>
        <w:t>5.5</w:t>
      </w:r>
      <w:r w:rsidRPr="00F068AE">
        <w:rPr>
          <w:rFonts w:ascii="Calibri" w:eastAsia="等线" w:hAnsi="Calibri"/>
          <w:sz w:val="22"/>
          <w:szCs w:val="22"/>
          <w:lang w:val="en-US" w:eastAsia="zh-CN"/>
        </w:rPr>
        <w:tab/>
      </w:r>
      <w:r w:rsidRPr="007D2F9B">
        <w:rPr>
          <w:lang w:val="en-US"/>
        </w:rPr>
        <w:t>use case – trust relationship between MnS producer and consumer</w:t>
      </w:r>
      <w:r>
        <w:tab/>
      </w:r>
      <w:r>
        <w:fldChar w:fldCharType="begin"/>
      </w:r>
      <w:r>
        <w:instrText xml:space="preserve"> PAGEREF _Toc81411326 \h </w:instrText>
      </w:r>
      <w:r>
        <w:fldChar w:fldCharType="separate"/>
      </w:r>
      <w:r>
        <w:t>12</w:t>
      </w:r>
      <w:r>
        <w:fldChar w:fldCharType="end"/>
      </w:r>
    </w:p>
    <w:p w14:paraId="34C48059" w14:textId="5DF0C416" w:rsidR="00AB3D73" w:rsidRPr="00F068AE" w:rsidRDefault="00AB3D73">
      <w:pPr>
        <w:pStyle w:val="TOC3"/>
        <w:rPr>
          <w:rFonts w:ascii="Calibri" w:eastAsia="等线" w:hAnsi="Calibri"/>
          <w:sz w:val="22"/>
          <w:szCs w:val="22"/>
          <w:lang w:val="en-US" w:eastAsia="zh-CN"/>
        </w:rPr>
      </w:pPr>
      <w:r>
        <w:rPr>
          <w:lang w:eastAsia="zh-CN"/>
        </w:rPr>
        <w:t>5.5.1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_Toc81411327 \h </w:instrText>
      </w:r>
      <w:r>
        <w:fldChar w:fldCharType="separate"/>
      </w:r>
      <w:r>
        <w:t>12</w:t>
      </w:r>
      <w:r>
        <w:fldChar w:fldCharType="end"/>
      </w:r>
    </w:p>
    <w:p w14:paraId="717CA740" w14:textId="1C550005" w:rsidR="00AB3D73" w:rsidRPr="00F068AE" w:rsidRDefault="00AB3D73">
      <w:pPr>
        <w:pStyle w:val="TOC3"/>
        <w:rPr>
          <w:rFonts w:ascii="Calibri" w:eastAsia="等线" w:hAnsi="Calibri"/>
          <w:sz w:val="22"/>
          <w:szCs w:val="22"/>
          <w:lang w:val="en-US" w:eastAsia="zh-CN"/>
        </w:rPr>
      </w:pPr>
      <w:r>
        <w:rPr>
          <w:lang w:eastAsia="zh-CN"/>
        </w:rPr>
        <w:t>5.5.2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_Toc81411328 \h </w:instrText>
      </w:r>
      <w:r>
        <w:fldChar w:fldCharType="separate"/>
      </w:r>
      <w:r>
        <w:t>13</w:t>
      </w:r>
      <w:r>
        <w:fldChar w:fldCharType="end"/>
      </w:r>
    </w:p>
    <w:p w14:paraId="5629490C" w14:textId="6D0E6E3F" w:rsidR="00AB3D73" w:rsidRPr="00F068AE" w:rsidRDefault="00AB3D73">
      <w:pPr>
        <w:pStyle w:val="TOC2"/>
        <w:rPr>
          <w:rFonts w:ascii="Calibri" w:eastAsia="等线" w:hAnsi="Calibri"/>
          <w:sz w:val="22"/>
          <w:szCs w:val="22"/>
          <w:lang w:val="en-US" w:eastAsia="zh-CN"/>
        </w:rPr>
      </w:pPr>
      <w:r w:rsidRPr="007D2F9B">
        <w:rPr>
          <w:lang w:val="en-US"/>
        </w:rPr>
        <w:t>5.6</w:t>
      </w:r>
      <w:r w:rsidRPr="00F068AE">
        <w:rPr>
          <w:rFonts w:ascii="Calibri" w:eastAsia="等线" w:hAnsi="Calibri"/>
          <w:sz w:val="22"/>
          <w:szCs w:val="22"/>
          <w:lang w:val="en-US" w:eastAsia="zh-CN"/>
        </w:rPr>
        <w:tab/>
      </w:r>
      <w:r w:rsidRPr="007D2F9B">
        <w:rPr>
          <w:lang w:val="en-US"/>
        </w:rPr>
        <w:t>use case – granular access control for internal consumer</w:t>
      </w:r>
      <w:r>
        <w:tab/>
      </w:r>
      <w:r>
        <w:fldChar w:fldCharType="begin"/>
      </w:r>
      <w:r>
        <w:instrText xml:space="preserve"> PAGEREF _Toc81411329 \h </w:instrText>
      </w:r>
      <w:r>
        <w:fldChar w:fldCharType="separate"/>
      </w:r>
      <w:r>
        <w:t>13</w:t>
      </w:r>
      <w:r>
        <w:fldChar w:fldCharType="end"/>
      </w:r>
    </w:p>
    <w:p w14:paraId="08E42283" w14:textId="2085622C" w:rsidR="00AB3D73" w:rsidRPr="00F068AE" w:rsidRDefault="00AB3D73">
      <w:pPr>
        <w:pStyle w:val="TOC3"/>
        <w:rPr>
          <w:rFonts w:ascii="Calibri" w:eastAsia="等线" w:hAnsi="Calibri"/>
          <w:sz w:val="22"/>
          <w:szCs w:val="22"/>
          <w:lang w:val="en-US" w:eastAsia="zh-CN"/>
        </w:rPr>
      </w:pPr>
      <w:r>
        <w:rPr>
          <w:lang w:eastAsia="zh-CN"/>
        </w:rPr>
        <w:t>5.6.1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_Toc81411330 \h </w:instrText>
      </w:r>
      <w:r>
        <w:fldChar w:fldCharType="separate"/>
      </w:r>
      <w:r>
        <w:t>14</w:t>
      </w:r>
      <w:r>
        <w:fldChar w:fldCharType="end"/>
      </w:r>
    </w:p>
    <w:p w14:paraId="330CA434" w14:textId="108E7E60" w:rsidR="00AB3D73" w:rsidRPr="00F068AE" w:rsidRDefault="00AB3D73">
      <w:pPr>
        <w:pStyle w:val="TOC3"/>
        <w:rPr>
          <w:rFonts w:ascii="Calibri" w:eastAsia="等线" w:hAnsi="Calibri"/>
          <w:sz w:val="22"/>
          <w:szCs w:val="22"/>
          <w:lang w:val="en-US" w:eastAsia="zh-CN"/>
        </w:rPr>
      </w:pPr>
      <w:r>
        <w:rPr>
          <w:lang w:eastAsia="zh-CN"/>
        </w:rPr>
        <w:t>5.6.2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_Toc81411331 \h </w:instrText>
      </w:r>
      <w:r>
        <w:fldChar w:fldCharType="separate"/>
      </w:r>
      <w:r>
        <w:t>14</w:t>
      </w:r>
      <w:r>
        <w:fldChar w:fldCharType="end"/>
      </w:r>
    </w:p>
    <w:p w14:paraId="0704239B" w14:textId="3113D79C" w:rsidR="00AB3D73" w:rsidRPr="00F068AE" w:rsidRDefault="00AB3D73">
      <w:pPr>
        <w:pStyle w:val="TOC4"/>
        <w:rPr>
          <w:rFonts w:ascii="Calibri" w:eastAsia="等线" w:hAnsi="Calibri"/>
          <w:sz w:val="22"/>
          <w:szCs w:val="22"/>
          <w:lang w:val="en-US" w:eastAsia="zh-CN"/>
        </w:rPr>
      </w:pPr>
      <w:r>
        <w:rPr>
          <w:lang w:eastAsia="zh-CN"/>
        </w:rPr>
        <w:t>Potential security issues:</w:t>
      </w:r>
      <w:r>
        <w:tab/>
      </w:r>
      <w:r>
        <w:fldChar w:fldCharType="begin"/>
      </w:r>
      <w:r>
        <w:instrText xml:space="preserve"> PAGEREF _Toc81411332 \h </w:instrText>
      </w:r>
      <w:r>
        <w:fldChar w:fldCharType="separate"/>
      </w:r>
      <w:r>
        <w:t>14</w:t>
      </w:r>
      <w:r>
        <w:fldChar w:fldCharType="end"/>
      </w:r>
    </w:p>
    <w:p w14:paraId="44D69413" w14:textId="20D2E8FC" w:rsidR="00AB3D73" w:rsidRPr="00F068AE" w:rsidRDefault="00AB3D73">
      <w:pPr>
        <w:pStyle w:val="TOC4"/>
        <w:rPr>
          <w:rFonts w:ascii="Calibri" w:eastAsia="等线" w:hAnsi="Calibri"/>
          <w:sz w:val="22"/>
          <w:szCs w:val="22"/>
          <w:lang w:val="en-US" w:eastAsia="zh-CN"/>
        </w:rPr>
      </w:pPr>
      <w:r>
        <w:rPr>
          <w:lang w:eastAsia="zh-CN"/>
        </w:rPr>
        <w:t>Gap:</w:t>
      </w:r>
      <w:r>
        <w:tab/>
      </w:r>
      <w:r>
        <w:fldChar w:fldCharType="begin"/>
      </w:r>
      <w:r>
        <w:instrText xml:space="preserve"> PAGEREF _Toc81411333 \h </w:instrText>
      </w:r>
      <w:r>
        <w:fldChar w:fldCharType="separate"/>
      </w:r>
      <w:r>
        <w:t>14</w:t>
      </w:r>
      <w:r>
        <w:fldChar w:fldCharType="end"/>
      </w:r>
    </w:p>
    <w:p w14:paraId="76FB8187" w14:textId="12AD53A7" w:rsidR="00AB3D73" w:rsidRPr="00F068AE" w:rsidRDefault="00AB3D73">
      <w:pPr>
        <w:pStyle w:val="TOC2"/>
        <w:rPr>
          <w:rFonts w:ascii="Calibri" w:eastAsia="等线" w:hAnsi="Calibri"/>
          <w:sz w:val="22"/>
          <w:szCs w:val="22"/>
          <w:lang w:val="en-US" w:eastAsia="zh-CN"/>
        </w:rPr>
      </w:pPr>
      <w:r w:rsidRPr="007D2F9B">
        <w:rPr>
          <w:lang w:val="en-US"/>
        </w:rPr>
        <w:t>5.</w:t>
      </w:r>
      <w:r w:rsidRPr="007D2F9B">
        <w:rPr>
          <w:rFonts w:ascii="等线" w:eastAsia="等线" w:hAnsi="等线"/>
          <w:lang w:val="en-US" w:eastAsia="zh-CN"/>
        </w:rPr>
        <w:t>7</w:t>
      </w:r>
      <w:r w:rsidRPr="00F068AE">
        <w:rPr>
          <w:rFonts w:ascii="Calibri" w:eastAsia="等线" w:hAnsi="Calibri"/>
          <w:sz w:val="22"/>
          <w:szCs w:val="22"/>
          <w:lang w:val="en-US" w:eastAsia="zh-CN"/>
        </w:rPr>
        <w:tab/>
      </w:r>
      <w:r w:rsidRPr="007D2F9B">
        <w:rPr>
          <w:lang w:val="en-US"/>
        </w:rPr>
        <w:t>use case – integrate with existing AAA system of operator</w:t>
      </w:r>
      <w:r>
        <w:tab/>
      </w:r>
      <w:r>
        <w:fldChar w:fldCharType="begin"/>
      </w:r>
      <w:r>
        <w:instrText xml:space="preserve"> PAGEREF _Toc81411334 \h </w:instrText>
      </w:r>
      <w:r>
        <w:fldChar w:fldCharType="separate"/>
      </w:r>
      <w:r>
        <w:t>14</w:t>
      </w:r>
      <w:r>
        <w:fldChar w:fldCharType="end"/>
      </w:r>
    </w:p>
    <w:p w14:paraId="29A51613" w14:textId="679B5834" w:rsidR="00AB3D73" w:rsidRPr="00F068AE" w:rsidRDefault="00AB3D73">
      <w:pPr>
        <w:pStyle w:val="TOC3"/>
        <w:rPr>
          <w:rFonts w:ascii="Calibri" w:eastAsia="等线" w:hAnsi="Calibri"/>
          <w:sz w:val="22"/>
          <w:szCs w:val="22"/>
          <w:lang w:val="en-US" w:eastAsia="zh-CN"/>
        </w:rPr>
      </w:pPr>
      <w:r>
        <w:rPr>
          <w:lang w:eastAsia="zh-CN"/>
        </w:rPr>
        <w:t>5.7.1</w:t>
      </w:r>
      <w:r w:rsidRPr="00F068AE">
        <w:rPr>
          <w:rFonts w:ascii="Calibri" w:eastAsia="等线" w:hAnsi="Calibri"/>
          <w:sz w:val="22"/>
          <w:szCs w:val="22"/>
          <w:lang w:val="en-US" w:eastAsia="zh-CN"/>
        </w:rPr>
        <w:tab/>
      </w:r>
      <w:r>
        <w:rPr>
          <w:lang w:eastAsia="zh-CN"/>
        </w:rPr>
        <w:t>Description</w:t>
      </w:r>
      <w:r>
        <w:tab/>
      </w:r>
      <w:r>
        <w:fldChar w:fldCharType="begin"/>
      </w:r>
      <w:r>
        <w:instrText xml:space="preserve"> PAGEREF _Toc81411335 \h </w:instrText>
      </w:r>
      <w:r>
        <w:fldChar w:fldCharType="separate"/>
      </w:r>
      <w:r>
        <w:t>14</w:t>
      </w:r>
      <w:r>
        <w:fldChar w:fldCharType="end"/>
      </w:r>
    </w:p>
    <w:p w14:paraId="3D4C9E76" w14:textId="754FBAFA" w:rsidR="00AB3D73" w:rsidRPr="00F068AE" w:rsidRDefault="00AB3D73">
      <w:pPr>
        <w:pStyle w:val="TOC3"/>
        <w:rPr>
          <w:rFonts w:ascii="Calibri" w:eastAsia="等线" w:hAnsi="Calibri"/>
          <w:sz w:val="22"/>
          <w:szCs w:val="22"/>
          <w:lang w:val="en-US" w:eastAsia="zh-CN"/>
        </w:rPr>
      </w:pPr>
      <w:r>
        <w:rPr>
          <w:lang w:eastAsia="zh-CN"/>
        </w:rPr>
        <w:t>5.7.2</w:t>
      </w:r>
      <w:r w:rsidRPr="00F068AE">
        <w:rPr>
          <w:rFonts w:ascii="Calibri" w:eastAsia="等线" w:hAnsi="Calibri"/>
          <w:sz w:val="22"/>
          <w:szCs w:val="22"/>
          <w:lang w:val="en-US" w:eastAsia="zh-CN"/>
        </w:rPr>
        <w:tab/>
      </w:r>
      <w:r>
        <w:rPr>
          <w:lang w:eastAsia="zh-CN"/>
        </w:rPr>
        <w:t>Issue and gaps</w:t>
      </w:r>
      <w:r>
        <w:tab/>
      </w:r>
      <w:r>
        <w:fldChar w:fldCharType="begin"/>
      </w:r>
      <w:r>
        <w:instrText xml:space="preserve"> PAGEREF _Toc81411336 \h </w:instrText>
      </w:r>
      <w:r>
        <w:fldChar w:fldCharType="separate"/>
      </w:r>
      <w:r>
        <w:t>15</w:t>
      </w:r>
      <w:r>
        <w:fldChar w:fldCharType="end"/>
      </w:r>
    </w:p>
    <w:p w14:paraId="3F67DA40" w14:textId="35D204B0" w:rsidR="00AB3D73" w:rsidRPr="00F068AE" w:rsidRDefault="00AB3D73">
      <w:pPr>
        <w:pStyle w:val="TOC1"/>
        <w:rPr>
          <w:rFonts w:ascii="Calibri" w:eastAsia="等线" w:hAnsi="Calibri"/>
          <w:szCs w:val="22"/>
          <w:lang w:val="en-US" w:eastAsia="zh-CN"/>
        </w:rPr>
      </w:pPr>
      <w:r w:rsidRPr="007D2F9B">
        <w:rPr>
          <w:lang w:val="en-US"/>
        </w:rPr>
        <w:t>6</w:t>
      </w:r>
      <w:r w:rsidRPr="00F068AE">
        <w:rPr>
          <w:rFonts w:ascii="Calibri" w:eastAsia="等线" w:hAnsi="Calibri"/>
          <w:szCs w:val="22"/>
          <w:lang w:val="en-US" w:eastAsia="zh-CN"/>
        </w:rPr>
        <w:tab/>
      </w:r>
      <w:r w:rsidRPr="007D2F9B">
        <w:rPr>
          <w:lang w:val="en-US" w:eastAsia="zh-CN"/>
        </w:rPr>
        <w:t xml:space="preserve">Potential requirements </w:t>
      </w:r>
      <w:r w:rsidRPr="007D2F9B">
        <w:rPr>
          <w:lang w:val="en-US"/>
        </w:rPr>
        <w:t>for access control for management service</w:t>
      </w:r>
      <w:r>
        <w:tab/>
      </w:r>
      <w:r>
        <w:fldChar w:fldCharType="begin"/>
      </w:r>
      <w:r>
        <w:instrText xml:space="preserve"> PAGEREF _Toc81411337 \h </w:instrText>
      </w:r>
      <w:r>
        <w:fldChar w:fldCharType="separate"/>
      </w:r>
      <w:r>
        <w:t>16</w:t>
      </w:r>
      <w:r>
        <w:fldChar w:fldCharType="end"/>
      </w:r>
    </w:p>
    <w:p w14:paraId="0E2CAABC" w14:textId="2FB951E5" w:rsidR="00AB3D73" w:rsidRPr="00F068AE" w:rsidRDefault="00AB3D73">
      <w:pPr>
        <w:pStyle w:val="TOC1"/>
        <w:rPr>
          <w:rFonts w:ascii="Calibri" w:eastAsia="等线" w:hAnsi="Calibri"/>
          <w:szCs w:val="22"/>
          <w:lang w:val="en-US" w:eastAsia="zh-CN"/>
        </w:rPr>
      </w:pPr>
      <w:r w:rsidRPr="007D2F9B">
        <w:rPr>
          <w:lang w:val="en-US"/>
        </w:rPr>
        <w:t>7</w:t>
      </w:r>
      <w:r w:rsidRPr="00F068AE">
        <w:rPr>
          <w:rFonts w:ascii="Calibri" w:eastAsia="等线" w:hAnsi="Calibri"/>
          <w:szCs w:val="22"/>
          <w:lang w:val="en-US" w:eastAsia="zh-CN"/>
        </w:rPr>
        <w:tab/>
      </w:r>
      <w:r w:rsidRPr="007D2F9B">
        <w:rPr>
          <w:lang w:val="en-US" w:eastAsia="zh-CN"/>
        </w:rPr>
        <w:t xml:space="preserve">Possible solutions </w:t>
      </w:r>
      <w:r w:rsidRPr="007D2F9B">
        <w:rPr>
          <w:lang w:val="en-US"/>
        </w:rPr>
        <w:t>for access control for management service</w:t>
      </w:r>
      <w:r>
        <w:tab/>
      </w:r>
      <w:r>
        <w:fldChar w:fldCharType="begin"/>
      </w:r>
      <w:r>
        <w:instrText xml:space="preserve"> PAGEREF _Toc81411338 \h </w:instrText>
      </w:r>
      <w:r>
        <w:fldChar w:fldCharType="separate"/>
      </w:r>
      <w:r>
        <w:t>19</w:t>
      </w:r>
      <w:r>
        <w:fldChar w:fldCharType="end"/>
      </w:r>
    </w:p>
    <w:p w14:paraId="629EADD6" w14:textId="58395216" w:rsidR="00AB3D73" w:rsidRPr="00F068AE" w:rsidRDefault="00AB3D73">
      <w:pPr>
        <w:pStyle w:val="TOC2"/>
        <w:rPr>
          <w:rFonts w:ascii="Calibri" w:eastAsia="等线" w:hAnsi="Calibri"/>
          <w:sz w:val="22"/>
          <w:szCs w:val="22"/>
          <w:lang w:val="en-US" w:eastAsia="zh-CN"/>
        </w:rPr>
      </w:pPr>
      <w:r w:rsidRPr="007D2F9B">
        <w:rPr>
          <w:lang w:val="en-US"/>
        </w:rPr>
        <w:t>7.x possible solution to support access control on management service</w:t>
      </w:r>
      <w:r>
        <w:tab/>
      </w:r>
      <w:r>
        <w:fldChar w:fldCharType="begin"/>
      </w:r>
      <w:r>
        <w:instrText xml:space="preserve"> PAGEREF _Toc81411339 \h </w:instrText>
      </w:r>
      <w:r>
        <w:fldChar w:fldCharType="separate"/>
      </w:r>
      <w:r>
        <w:t>19</w:t>
      </w:r>
      <w:r>
        <w:fldChar w:fldCharType="end"/>
      </w:r>
    </w:p>
    <w:p w14:paraId="7C7FC5C7" w14:textId="5DEAB931" w:rsidR="00AB3D73" w:rsidRPr="00F068AE" w:rsidRDefault="00AB3D73">
      <w:pPr>
        <w:pStyle w:val="TOC2"/>
        <w:rPr>
          <w:rFonts w:ascii="Calibri" w:eastAsia="等线" w:hAnsi="Calibri"/>
          <w:sz w:val="22"/>
          <w:szCs w:val="22"/>
          <w:lang w:val="en-US" w:eastAsia="zh-CN"/>
        </w:rPr>
      </w:pPr>
      <w:r w:rsidRPr="007D2F9B">
        <w:rPr>
          <w:lang w:val="en-US"/>
        </w:rPr>
        <w:t>7.x.1 enhance Service Based Management Architecture (SBMA) to support authentication capability (update clause 4 of 28.533)</w:t>
      </w:r>
      <w:r>
        <w:tab/>
      </w:r>
      <w:r>
        <w:fldChar w:fldCharType="begin"/>
      </w:r>
      <w:r>
        <w:instrText xml:space="preserve"> PAGEREF _Toc81411340 \h </w:instrText>
      </w:r>
      <w:r>
        <w:fldChar w:fldCharType="separate"/>
      </w:r>
      <w:r>
        <w:t>19</w:t>
      </w:r>
      <w:r>
        <w:fldChar w:fldCharType="end"/>
      </w:r>
    </w:p>
    <w:p w14:paraId="4CD357BB" w14:textId="17102BFD" w:rsidR="00AB3D73" w:rsidRPr="00F068AE" w:rsidRDefault="00AB3D73">
      <w:pPr>
        <w:pStyle w:val="TOC2"/>
        <w:rPr>
          <w:rFonts w:ascii="Calibri" w:eastAsia="等线" w:hAnsi="Calibri"/>
          <w:sz w:val="22"/>
          <w:szCs w:val="22"/>
          <w:lang w:val="en-US" w:eastAsia="zh-CN"/>
        </w:rPr>
      </w:pPr>
      <w:r w:rsidRPr="007D2F9B">
        <w:rPr>
          <w:lang w:val="en-US"/>
        </w:rPr>
        <w:lastRenderedPageBreak/>
        <w:t>7.x.2 enhance Service Based Management Architecture (SBMA) to support authorization administrative/decision capabilities (update clause 4 of 28.533)</w:t>
      </w:r>
      <w:r>
        <w:tab/>
      </w:r>
      <w:r>
        <w:fldChar w:fldCharType="begin"/>
      </w:r>
      <w:r>
        <w:instrText xml:space="preserve"> PAGEREF _Toc81411341 \h </w:instrText>
      </w:r>
      <w:r>
        <w:fldChar w:fldCharType="separate"/>
      </w:r>
      <w:r>
        <w:t>20</w:t>
      </w:r>
      <w:r>
        <w:fldChar w:fldCharType="end"/>
      </w:r>
    </w:p>
    <w:p w14:paraId="62D98543" w14:textId="71E5F278" w:rsidR="00AB3D73" w:rsidRPr="00F068AE" w:rsidRDefault="00AB3D73">
      <w:pPr>
        <w:pStyle w:val="TOC2"/>
        <w:rPr>
          <w:rFonts w:ascii="Calibri" w:eastAsia="等线" w:hAnsi="Calibri"/>
          <w:sz w:val="22"/>
          <w:szCs w:val="22"/>
          <w:lang w:val="en-US" w:eastAsia="zh-CN"/>
        </w:rPr>
      </w:pPr>
      <w:r w:rsidRPr="007D2F9B">
        <w:rPr>
          <w:lang w:val="en-US"/>
        </w:rPr>
        <w:t>7.x.3 enhance Service Based Management Architecture (SBMA) to support audit capabilities (update clause 4 of 28.533)</w:t>
      </w:r>
      <w:r>
        <w:tab/>
      </w:r>
      <w:r>
        <w:fldChar w:fldCharType="begin"/>
      </w:r>
      <w:r>
        <w:instrText xml:space="preserve"> PAGEREF _Toc81411342 \h </w:instrText>
      </w:r>
      <w:r>
        <w:fldChar w:fldCharType="separate"/>
      </w:r>
      <w:r>
        <w:t>21</w:t>
      </w:r>
      <w:r>
        <w:fldChar w:fldCharType="end"/>
      </w:r>
    </w:p>
    <w:p w14:paraId="4DDA3D7F" w14:textId="6E99B286" w:rsidR="00AB3D73" w:rsidRPr="00F068AE" w:rsidRDefault="00AB3D73">
      <w:pPr>
        <w:pStyle w:val="TOC2"/>
        <w:rPr>
          <w:rFonts w:ascii="Calibri" w:eastAsia="等线" w:hAnsi="Calibri"/>
          <w:sz w:val="22"/>
          <w:szCs w:val="22"/>
          <w:lang w:val="en-US" w:eastAsia="zh-CN"/>
        </w:rPr>
      </w:pPr>
      <w:r w:rsidRPr="007D2F9B">
        <w:rPr>
          <w:lang w:val="en-US"/>
        </w:rPr>
        <w:t>7.x.4 enhance Request-response communication paradigm to support authentication and authorization (update clause 5 of 28.533)</w:t>
      </w:r>
      <w:r>
        <w:tab/>
      </w:r>
      <w:r>
        <w:fldChar w:fldCharType="begin"/>
      </w:r>
      <w:r>
        <w:instrText xml:space="preserve"> PAGEREF _Toc81411343 \h </w:instrText>
      </w:r>
      <w:r>
        <w:fldChar w:fldCharType="separate"/>
      </w:r>
      <w:r>
        <w:t>22</w:t>
      </w:r>
      <w:r>
        <w:fldChar w:fldCharType="end"/>
      </w:r>
    </w:p>
    <w:p w14:paraId="48760907" w14:textId="7C5A9846" w:rsidR="00AB3D73" w:rsidRPr="00F068AE" w:rsidRDefault="00AB3D73">
      <w:pPr>
        <w:pStyle w:val="TOC2"/>
        <w:rPr>
          <w:rFonts w:ascii="Calibri" w:eastAsia="等线" w:hAnsi="Calibri"/>
          <w:sz w:val="22"/>
          <w:szCs w:val="22"/>
          <w:lang w:val="en-US" w:eastAsia="zh-CN"/>
        </w:rPr>
      </w:pPr>
      <w:r w:rsidRPr="007D2F9B">
        <w:rPr>
          <w:lang w:val="en-US"/>
        </w:rPr>
        <w:t>7.x.5 enhance NRM and operations to support authentication, authorization and audit capability</w:t>
      </w:r>
      <w:r>
        <w:tab/>
      </w:r>
      <w:r>
        <w:fldChar w:fldCharType="begin"/>
      </w:r>
      <w:r>
        <w:instrText xml:space="preserve"> PAGEREF _Toc81411344 \h </w:instrText>
      </w:r>
      <w:r>
        <w:fldChar w:fldCharType="separate"/>
      </w:r>
      <w:r>
        <w:t>24</w:t>
      </w:r>
      <w:r>
        <w:fldChar w:fldCharType="end"/>
      </w:r>
    </w:p>
    <w:p w14:paraId="73452DDA" w14:textId="6783905E" w:rsidR="00AB3D73" w:rsidRPr="00F068AE" w:rsidRDefault="00AB3D73">
      <w:pPr>
        <w:pStyle w:val="TOC1"/>
        <w:rPr>
          <w:rFonts w:ascii="Calibri" w:eastAsia="等线" w:hAnsi="Calibri"/>
          <w:szCs w:val="22"/>
          <w:lang w:val="en-US" w:eastAsia="zh-CN"/>
        </w:rPr>
      </w:pPr>
      <w:r w:rsidRPr="007D2F9B">
        <w:rPr>
          <w:lang w:val="en-US"/>
        </w:rPr>
        <w:t>8</w:t>
      </w:r>
      <w:r w:rsidRPr="00F068AE">
        <w:rPr>
          <w:rFonts w:ascii="Calibri" w:eastAsia="等线" w:hAnsi="Calibri"/>
          <w:szCs w:val="22"/>
          <w:lang w:val="en-US" w:eastAsia="zh-CN"/>
        </w:rPr>
        <w:tab/>
      </w:r>
      <w:r w:rsidRPr="007D2F9B">
        <w:rPr>
          <w:lang w:val="en-US"/>
        </w:rPr>
        <w:t>Conclusions and recommendations</w:t>
      </w:r>
      <w:r>
        <w:tab/>
      </w:r>
      <w:r>
        <w:fldChar w:fldCharType="begin"/>
      </w:r>
      <w:r>
        <w:instrText xml:space="preserve"> PAGEREF _Toc81411345 \h </w:instrText>
      </w:r>
      <w:r>
        <w:fldChar w:fldCharType="separate"/>
      </w:r>
      <w:r>
        <w:t>24</w:t>
      </w:r>
      <w:r>
        <w:fldChar w:fldCharType="end"/>
      </w:r>
    </w:p>
    <w:p w14:paraId="3FFCFC02" w14:textId="0928B1B1" w:rsidR="00AB3D73" w:rsidRPr="00F068AE" w:rsidRDefault="00AB3D73">
      <w:pPr>
        <w:pStyle w:val="TOC1"/>
        <w:rPr>
          <w:rFonts w:ascii="Calibri" w:eastAsia="等线" w:hAnsi="Calibri"/>
          <w:szCs w:val="22"/>
          <w:lang w:val="en-US" w:eastAsia="zh-CN"/>
        </w:rPr>
      </w:pPr>
      <w:r>
        <w:t>Annex &lt;X&gt; (informative): Change history</w:t>
      </w:r>
      <w:r>
        <w:tab/>
      </w:r>
      <w:r>
        <w:fldChar w:fldCharType="begin"/>
      </w:r>
      <w:r>
        <w:instrText xml:space="preserve"> PAGEREF _Toc81411346 \h </w:instrText>
      </w:r>
      <w:r>
        <w:fldChar w:fldCharType="separate"/>
      </w:r>
      <w:r>
        <w:t>25</w:t>
      </w:r>
      <w:r>
        <w:fldChar w:fldCharType="end"/>
      </w:r>
    </w:p>
    <w:p w14:paraId="6061481A" w14:textId="675C9D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6" w:name="foreword"/>
      <w:bookmarkStart w:id="17" w:name="_Toc81411291"/>
      <w:bookmarkEnd w:id="16"/>
      <w:r w:rsidRPr="00741F42">
        <w:rPr>
          <w:lang w:val="en-US"/>
        </w:rPr>
        <w:lastRenderedPageBreak/>
        <w:t>Foreword</w:t>
      </w:r>
      <w:bookmarkEnd w:id="17"/>
    </w:p>
    <w:p w14:paraId="6061481C" w14:textId="77777777" w:rsidR="00080512" w:rsidRPr="00741F42" w:rsidRDefault="00080512">
      <w:r w:rsidRPr="00741F42">
        <w:t xml:space="preserve">This Technical </w:t>
      </w:r>
      <w:bookmarkStart w:id="18" w:name="spectype3"/>
      <w:r w:rsidR="00602AEA" w:rsidRPr="00741F42">
        <w:t>Report</w:t>
      </w:r>
      <w:bookmarkEnd w:id="18"/>
      <w:r w:rsidRPr="00741F42">
        <w:t xml:space="preserve"> has been produced by the 3</w:t>
      </w:r>
      <w:r w:rsidR="00F04712" w:rsidRPr="00A2416E">
        <w:rPr>
          <w:vertAlign w:val="superscript"/>
        </w:rPr>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19" w:name="introduction"/>
      <w:bookmarkStart w:id="20" w:name="_Toc81411292"/>
      <w:bookmarkEnd w:id="19"/>
      <w:r w:rsidRPr="00741F42">
        <w:rPr>
          <w:lang w:val="en-US"/>
        </w:rPr>
        <w:t>Introduction</w:t>
      </w:r>
      <w:bookmarkEnd w:id="20"/>
    </w:p>
    <w:p w14:paraId="60614834" w14:textId="77777777" w:rsidR="00080512" w:rsidRPr="00741F42" w:rsidRDefault="00080512">
      <w:pPr>
        <w:pStyle w:val="Heading1"/>
        <w:rPr>
          <w:lang w:val="en-US"/>
        </w:rPr>
      </w:pPr>
      <w:r w:rsidRPr="00741F42">
        <w:rPr>
          <w:lang w:val="en-US"/>
        </w:rPr>
        <w:br w:type="page"/>
      </w:r>
      <w:bookmarkStart w:id="21" w:name="scope"/>
      <w:bookmarkStart w:id="22" w:name="_Toc81411293"/>
      <w:bookmarkEnd w:id="21"/>
      <w:r w:rsidRPr="00741F42">
        <w:rPr>
          <w:lang w:val="en-US"/>
        </w:rPr>
        <w:lastRenderedPageBreak/>
        <w:t>1</w:t>
      </w:r>
      <w:r w:rsidRPr="00741F42">
        <w:rPr>
          <w:lang w:val="en-US"/>
        </w:rPr>
        <w:tab/>
        <w:t>Scope</w:t>
      </w:r>
      <w:bookmarkEnd w:id="22"/>
    </w:p>
    <w:p w14:paraId="60614835" w14:textId="77777777" w:rsidR="00080512" w:rsidRPr="00741F42" w:rsidRDefault="00080512"/>
    <w:p w14:paraId="60614836" w14:textId="77777777" w:rsidR="00080512" w:rsidRPr="00741F42" w:rsidRDefault="00080512">
      <w:pPr>
        <w:pStyle w:val="Heading1"/>
        <w:rPr>
          <w:lang w:val="en-US"/>
        </w:rPr>
      </w:pPr>
      <w:bookmarkStart w:id="23" w:name="references"/>
      <w:bookmarkStart w:id="24" w:name="_Toc81411294"/>
      <w:bookmarkEnd w:id="23"/>
      <w:r w:rsidRPr="00741F42">
        <w:rPr>
          <w:lang w:val="en-US"/>
        </w:rPr>
        <w:t>2</w:t>
      </w:r>
      <w:r w:rsidRPr="00741F42">
        <w:rPr>
          <w:lang w:val="en-US"/>
        </w:rPr>
        <w:tab/>
        <w:t>References</w:t>
      </w:r>
      <w:bookmarkEnd w:id="24"/>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6ED10EC3" w:rsidR="00EC4A25" w:rsidRDefault="00EC4A25" w:rsidP="00EC4A25">
      <w:pPr>
        <w:pStyle w:val="EX"/>
      </w:pPr>
      <w:r w:rsidRPr="00741F42">
        <w:t>[1]</w:t>
      </w:r>
      <w:r w:rsidRPr="00741F42">
        <w:tab/>
        <w:t>3GPP TR 21.905: "Vocabulary for 3GPP Specifications".</w:t>
      </w:r>
    </w:p>
    <w:p w14:paraId="27DDC4D9" w14:textId="77777777" w:rsidR="00651FAB" w:rsidRPr="00A54A15" w:rsidRDefault="00651FAB" w:rsidP="00651FAB">
      <w:pPr>
        <w:pStyle w:val="EX"/>
        <w:ind w:left="284" w:firstLine="0"/>
      </w:pPr>
      <w:r>
        <w:t>[2]</w:t>
      </w:r>
      <w:r>
        <w:tab/>
      </w:r>
      <w:r>
        <w:tab/>
        <w:t>3GPP TS </w:t>
      </w:r>
      <w:r w:rsidRPr="00550ADA">
        <w:t>28.5</w:t>
      </w:r>
      <w:r>
        <w:t xml:space="preserve">41 </w:t>
      </w:r>
      <w:r w:rsidRPr="00A54A15">
        <w:t>"</w:t>
      </w:r>
      <w:r>
        <w:t>5G Network Resource Model (NRM); Stage 2 and stage 3"</w:t>
      </w:r>
    </w:p>
    <w:p w14:paraId="01D5839D" w14:textId="77777777" w:rsidR="00651FAB" w:rsidRDefault="00651FAB" w:rsidP="00651FAB">
      <w:pPr>
        <w:pStyle w:val="Reference"/>
        <w:ind w:left="1135"/>
        <w:rPr>
          <w:color w:val="000000"/>
        </w:rPr>
      </w:pPr>
      <w:r w:rsidRPr="007B70BB">
        <w:rPr>
          <w:color w:val="000000"/>
        </w:rPr>
        <w:t>[</w:t>
      </w:r>
      <w:r>
        <w:rPr>
          <w:color w:val="000000"/>
        </w:rPr>
        <w:t>3</w:t>
      </w:r>
      <w:r w:rsidRPr="007B70BB">
        <w:rPr>
          <w:color w:val="000000"/>
        </w:rPr>
        <w:t>]</w:t>
      </w:r>
      <w:r w:rsidRPr="007B70BB">
        <w:rPr>
          <w:color w:val="000000"/>
        </w:rPr>
        <w:tab/>
        <w:t>3GPP T</w:t>
      </w:r>
      <w:r>
        <w:rPr>
          <w:color w:val="000000"/>
        </w:rPr>
        <w:t>S</w:t>
      </w:r>
      <w:r w:rsidRPr="007B70BB">
        <w:rPr>
          <w:color w:val="000000"/>
        </w:rPr>
        <w:t xml:space="preserve"> 28.</w:t>
      </w:r>
      <w:r>
        <w:rPr>
          <w:color w:val="000000"/>
        </w:rPr>
        <w:t>533</w:t>
      </w:r>
      <w:r w:rsidRPr="007B70BB">
        <w:rPr>
          <w:color w:val="000000"/>
        </w:rPr>
        <w:t>: "Management and orchestration;</w:t>
      </w:r>
      <w:r w:rsidRPr="003C62D6">
        <w:t xml:space="preserve"> </w:t>
      </w:r>
      <w:r w:rsidRPr="00857286">
        <w:t>Architecture framework</w:t>
      </w:r>
      <w:r w:rsidRPr="007B70BB">
        <w:rPr>
          <w:color w:val="000000"/>
        </w:rPr>
        <w:t>"</w:t>
      </w:r>
    </w:p>
    <w:p w14:paraId="7726DC26" w14:textId="77777777" w:rsidR="00651FAB" w:rsidRDefault="00651FAB" w:rsidP="00651FAB">
      <w:pPr>
        <w:pStyle w:val="Reference"/>
        <w:ind w:left="1135"/>
        <w:rPr>
          <w:color w:val="000000"/>
        </w:rPr>
      </w:pPr>
      <w:r>
        <w:rPr>
          <w:color w:val="000000"/>
        </w:rPr>
        <w:t>[4]</w:t>
      </w:r>
      <w:r>
        <w:rPr>
          <w:color w:val="000000"/>
        </w:rPr>
        <w:tab/>
        <w:t xml:space="preserve">3GPP TS 28.622: </w:t>
      </w:r>
      <w:r w:rsidRPr="00DB09ED">
        <w:rPr>
          <w:color w:val="000000"/>
        </w:rPr>
        <w:t>"Telecommunication management; Generic Network Resource Model (NRM) Integration Reference Point (IRP); Information Service (IS)"</w:t>
      </w:r>
    </w:p>
    <w:p w14:paraId="28D88DE7" w14:textId="77777777" w:rsidR="00651FAB" w:rsidRDefault="00651FAB" w:rsidP="00651FAB">
      <w:pPr>
        <w:pStyle w:val="Reference"/>
        <w:ind w:left="1135"/>
        <w:rPr>
          <w:color w:val="000000"/>
        </w:rPr>
      </w:pPr>
      <w:r>
        <w:rPr>
          <w:color w:val="000000"/>
        </w:rPr>
        <w:t>[5]</w:t>
      </w:r>
      <w:r>
        <w:rPr>
          <w:color w:val="000000"/>
        </w:rPr>
        <w:tab/>
        <w:t>3GPP TS 28.623: "</w:t>
      </w:r>
      <w:r>
        <w:t>Telecommunication management; Generic Network Resource Model (NRM) Integration Reference Point (IRP); Solution Set (SS) definitions</w:t>
      </w:r>
      <w:r>
        <w:rPr>
          <w:color w:val="000000"/>
        </w:rPr>
        <w:t>"</w:t>
      </w:r>
    </w:p>
    <w:p w14:paraId="65303A6F" w14:textId="16C89749" w:rsidR="00651FAB" w:rsidRPr="00741F42" w:rsidRDefault="00651FAB" w:rsidP="00651FAB">
      <w:pPr>
        <w:pStyle w:val="EX"/>
      </w:pPr>
      <w:r>
        <w:t>[6]</w:t>
      </w:r>
      <w:r>
        <w:tab/>
      </w:r>
      <w:r>
        <w:tab/>
        <w:t>3GPP TS </w:t>
      </w:r>
      <w:r w:rsidRPr="00550ADA">
        <w:t>28.5</w:t>
      </w:r>
      <w:r>
        <w:t xml:space="preserve">32 </w:t>
      </w:r>
      <w:r w:rsidRPr="00A54A15">
        <w:t>"</w:t>
      </w:r>
      <w:r w:rsidRPr="00C17A1C">
        <w:t>Management and orchestration</w:t>
      </w:r>
      <w:r>
        <w:t xml:space="preserve">; </w:t>
      </w:r>
      <w:r w:rsidRPr="00C17A1C">
        <w:t>Generic management services</w:t>
      </w:r>
      <w:r>
        <w:t>"</w:t>
      </w:r>
    </w:p>
    <w:p w14:paraId="6061483C" w14:textId="77777777" w:rsidR="00080512" w:rsidRPr="00741F42" w:rsidRDefault="00080512">
      <w:pPr>
        <w:pStyle w:val="Heading1"/>
        <w:rPr>
          <w:lang w:val="en-US"/>
        </w:rPr>
      </w:pPr>
      <w:bookmarkStart w:id="25" w:name="definitions"/>
      <w:bookmarkStart w:id="26" w:name="_Toc81411295"/>
      <w:bookmarkEnd w:id="25"/>
      <w:r w:rsidRPr="00741F42">
        <w:rPr>
          <w:lang w:val="en-US"/>
        </w:rPr>
        <w:t>3</w:t>
      </w:r>
      <w:r w:rsidRPr="00741F42">
        <w:rPr>
          <w:lang w:val="en-US"/>
        </w:rPr>
        <w:tab/>
        <w:t>Definitions</w:t>
      </w:r>
      <w:r w:rsidR="00602AEA" w:rsidRPr="00741F42">
        <w:rPr>
          <w:lang w:val="en-US"/>
        </w:rPr>
        <w:t xml:space="preserve"> of terms, symbols and abbreviations</w:t>
      </w:r>
      <w:bookmarkEnd w:id="26"/>
    </w:p>
    <w:p w14:paraId="6061483D" w14:textId="77777777" w:rsidR="00080512" w:rsidRPr="00741F42" w:rsidRDefault="00080512">
      <w:pPr>
        <w:pStyle w:val="Heading2"/>
        <w:rPr>
          <w:lang w:val="en-US"/>
        </w:rPr>
      </w:pPr>
      <w:bookmarkStart w:id="27" w:name="_Toc81411296"/>
      <w:r w:rsidRPr="00741F42">
        <w:rPr>
          <w:lang w:val="en-US"/>
        </w:rPr>
        <w:t>3.1</w:t>
      </w:r>
      <w:r w:rsidRPr="00741F42">
        <w:rPr>
          <w:lang w:val="en-US"/>
        </w:rPr>
        <w:tab/>
      </w:r>
      <w:r w:rsidR="002B6339" w:rsidRPr="00741F42">
        <w:rPr>
          <w:lang w:val="en-US"/>
        </w:rPr>
        <w:t>Terms</w:t>
      </w:r>
      <w:bookmarkEnd w:id="27"/>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8" w:name="_Toc81411297"/>
      <w:r w:rsidRPr="00741F42">
        <w:rPr>
          <w:lang w:val="en-US"/>
        </w:rPr>
        <w:t>3.2</w:t>
      </w:r>
      <w:r w:rsidRPr="00741F42">
        <w:rPr>
          <w:lang w:val="en-US"/>
        </w:rPr>
        <w:tab/>
        <w:t>Symbols</w:t>
      </w:r>
      <w:bookmarkEnd w:id="28"/>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29" w:name="_Toc81411298"/>
      <w:r w:rsidRPr="00741F42">
        <w:rPr>
          <w:lang w:val="en-US"/>
        </w:rPr>
        <w:t>3.3</w:t>
      </w:r>
      <w:r w:rsidRPr="00741F42">
        <w:rPr>
          <w:lang w:val="en-US"/>
        </w:rPr>
        <w:tab/>
        <w:t>Abbreviations</w:t>
      </w:r>
      <w:bookmarkEnd w:id="29"/>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0" w:name="clause4"/>
      <w:bookmarkStart w:id="31" w:name="_Toc23230714"/>
      <w:bookmarkStart w:id="32" w:name="_Toc81411299"/>
      <w:bookmarkEnd w:id="30"/>
      <w:r w:rsidRPr="00741F42">
        <w:rPr>
          <w:lang w:val="en-US"/>
        </w:rPr>
        <w:lastRenderedPageBreak/>
        <w:t>4</w:t>
      </w:r>
      <w:r w:rsidRPr="00741F42">
        <w:rPr>
          <w:lang w:val="en-US"/>
        </w:rPr>
        <w:tab/>
        <w:t>Concepts and overview</w:t>
      </w:r>
      <w:bookmarkEnd w:id="31"/>
      <w:bookmarkEnd w:id="32"/>
    </w:p>
    <w:p w14:paraId="399C786C" w14:textId="1FFF982D" w:rsidR="00EA1AAF" w:rsidRDefault="00EA1AAF" w:rsidP="00EA1AAF">
      <w:pPr>
        <w:pStyle w:val="Heading2"/>
        <w:overflowPunct w:val="0"/>
        <w:autoSpaceDE w:val="0"/>
        <w:autoSpaceDN w:val="0"/>
        <w:adjustRightInd w:val="0"/>
        <w:textAlignment w:val="baseline"/>
        <w:rPr>
          <w:lang w:val="en-US"/>
        </w:rPr>
      </w:pPr>
      <w:bookmarkStart w:id="33" w:name="_Toc81411300"/>
      <w:r w:rsidRPr="00741F42">
        <w:rPr>
          <w:lang w:val="en-US"/>
        </w:rPr>
        <w:t>4.1</w:t>
      </w:r>
      <w:r w:rsidRPr="00741F42">
        <w:rPr>
          <w:lang w:val="en-US"/>
        </w:rPr>
        <w:tab/>
        <w:t>Overview</w:t>
      </w:r>
      <w:bookmarkEnd w:id="33"/>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There’re interactions between 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4" w:name="_Toc81411301"/>
      <w:r w:rsidRPr="00741F42">
        <w:rPr>
          <w:lang w:val="en-US"/>
        </w:rPr>
        <w:t>4.2</w:t>
      </w:r>
      <w:r w:rsidRPr="00741F42">
        <w:rPr>
          <w:lang w:val="en-US"/>
        </w:rPr>
        <w:tab/>
        <w:t>Concept</w:t>
      </w:r>
      <w:bookmarkEnd w:id="34"/>
    </w:p>
    <w:p w14:paraId="63AAAA39" w14:textId="77777777" w:rsidR="00B167E9" w:rsidRDefault="00B167E9" w:rsidP="00B167E9">
      <w:pPr>
        <w:pStyle w:val="Heading3"/>
      </w:pPr>
      <w:bookmarkStart w:id="35" w:name="_Toc81411302"/>
      <w:r>
        <w:t>4.2.1 access control</w:t>
      </w:r>
      <w:bookmarkEnd w:id="35"/>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36" w:name="_Toc81411303"/>
      <w:r>
        <w:t>4.2.2 authentication</w:t>
      </w:r>
      <w:bookmarkEnd w:id="36"/>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37" w:name="_Toc81411304"/>
      <w:r>
        <w:t>4.2.3 authorization</w:t>
      </w:r>
      <w:bookmarkEnd w:id="37"/>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8" w:name="_Toc49757787"/>
      <w:bookmarkStart w:id="39" w:name="_Toc81411305"/>
      <w:r w:rsidRPr="00741F42">
        <w:rPr>
          <w:lang w:val="en-US"/>
        </w:rPr>
        <w:lastRenderedPageBreak/>
        <w:t>5</w:t>
      </w:r>
      <w:r w:rsidRPr="00741F42">
        <w:rPr>
          <w:lang w:val="en-US"/>
        </w:rPr>
        <w:tab/>
      </w:r>
      <w:bookmarkStart w:id="40" w:name="_Toc49757648"/>
      <w:r w:rsidRPr="00741F42">
        <w:rPr>
          <w:lang w:val="en-US"/>
        </w:rPr>
        <w:t xml:space="preserve">Use cases </w:t>
      </w:r>
      <w:r w:rsidR="007B33E0" w:rsidRPr="00741F42">
        <w:rPr>
          <w:lang w:val="en-US"/>
        </w:rPr>
        <w:t>for</w:t>
      </w:r>
      <w:r w:rsidRPr="00741F42">
        <w:rPr>
          <w:lang w:val="en-US"/>
        </w:rPr>
        <w:t xml:space="preserve"> </w:t>
      </w:r>
      <w:bookmarkEnd w:id="38"/>
      <w:bookmarkEnd w:id="40"/>
      <w:r w:rsidRPr="00741F42">
        <w:rPr>
          <w:lang w:val="en-US"/>
        </w:rPr>
        <w:t>access control for management service</w:t>
      </w:r>
      <w:bookmarkEnd w:id="39"/>
    </w:p>
    <w:p w14:paraId="52034D03" w14:textId="63CD1B7A" w:rsidR="00B167E9" w:rsidRDefault="00B167E9" w:rsidP="00B167E9">
      <w:pPr>
        <w:pStyle w:val="Heading2"/>
        <w:overflowPunct w:val="0"/>
        <w:autoSpaceDE w:val="0"/>
        <w:autoSpaceDN w:val="0"/>
        <w:adjustRightInd w:val="0"/>
        <w:textAlignment w:val="baseline"/>
        <w:rPr>
          <w:lang w:val="en-US"/>
        </w:rPr>
      </w:pPr>
      <w:bookmarkStart w:id="41" w:name="_Toc81411306"/>
      <w:r>
        <w:rPr>
          <w:lang w:val="en-US"/>
        </w:rPr>
        <w:t>5.1</w:t>
      </w:r>
      <w:r>
        <w:rPr>
          <w:lang w:val="en-US"/>
        </w:rPr>
        <w:tab/>
        <w:t xml:space="preserve">use case – </w:t>
      </w:r>
      <w:r w:rsidRPr="004858CE">
        <w:rPr>
          <w:lang w:val="en-US"/>
        </w:rPr>
        <w:t>MnS is accessed by a digital portal of the operator</w:t>
      </w:r>
      <w:bookmarkEnd w:id="41"/>
    </w:p>
    <w:p w14:paraId="63AE3E0F" w14:textId="77777777" w:rsidR="00B167E9" w:rsidRDefault="00B167E9" w:rsidP="00B167E9"/>
    <w:p w14:paraId="2E8FBAB7" w14:textId="42D38D71" w:rsidR="00B167E9" w:rsidRDefault="00B167E9" w:rsidP="00B167E9">
      <w:pPr>
        <w:pStyle w:val="Heading3"/>
        <w:rPr>
          <w:lang w:eastAsia="zh-CN"/>
        </w:rPr>
      </w:pPr>
      <w:bookmarkStart w:id="42" w:name="_Toc81411307"/>
      <w:r>
        <w:rPr>
          <w:lang w:eastAsia="zh-CN"/>
        </w:rPr>
        <w:t>5.1.1</w:t>
      </w:r>
      <w:r>
        <w:rPr>
          <w:lang w:eastAsia="zh-CN"/>
        </w:rPr>
        <w:tab/>
        <w:t>Description</w:t>
      </w:r>
      <w:bookmarkEnd w:id="42"/>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43" w:name="_Toc81411308"/>
      <w:r>
        <w:rPr>
          <w:lang w:eastAsia="zh-CN"/>
        </w:rPr>
        <w:t>5.1</w:t>
      </w:r>
      <w:r w:rsidRPr="00B55D8C">
        <w:rPr>
          <w:lang w:eastAsia="zh-CN"/>
        </w:rPr>
        <w:t>.</w:t>
      </w:r>
      <w:r>
        <w:rPr>
          <w:lang w:eastAsia="zh-CN"/>
        </w:rPr>
        <w:t>2</w:t>
      </w:r>
      <w:r w:rsidRPr="00B55D8C">
        <w:rPr>
          <w:lang w:eastAsia="zh-CN"/>
        </w:rPr>
        <w:tab/>
      </w:r>
      <w:r>
        <w:rPr>
          <w:lang w:eastAsia="zh-CN"/>
        </w:rPr>
        <w:t>Issue and gaps</w:t>
      </w:r>
      <w:bookmarkEnd w:id="43"/>
    </w:p>
    <w:p w14:paraId="5AED6792" w14:textId="77777777" w:rsidR="00B167E9" w:rsidRDefault="00B167E9" w:rsidP="00B167E9">
      <w:pPr>
        <w:pStyle w:val="Heading4"/>
        <w:rPr>
          <w:lang w:eastAsia="zh-CN"/>
        </w:rPr>
      </w:pPr>
      <w:bookmarkStart w:id="44" w:name="_Toc81411309"/>
      <w:r>
        <w:rPr>
          <w:lang w:eastAsia="zh-CN"/>
        </w:rPr>
        <w:t>Potential security issues:</w:t>
      </w:r>
      <w:bookmarkEnd w:id="44"/>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45"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46" w:name="_Toc81411310"/>
      <w:bookmarkEnd w:id="45"/>
      <w:r>
        <w:rPr>
          <w:lang w:eastAsia="zh-CN"/>
        </w:rPr>
        <w:lastRenderedPageBreak/>
        <w:t>Gap:</w:t>
      </w:r>
      <w:bookmarkEnd w:id="46"/>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47" w:name="_Toc81411311"/>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47"/>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48" w:name="_Toc81411312"/>
      <w:r>
        <w:rPr>
          <w:lang w:eastAsia="zh-CN"/>
        </w:rPr>
        <w:t>5.2.1</w:t>
      </w:r>
      <w:r>
        <w:rPr>
          <w:lang w:eastAsia="zh-CN"/>
        </w:rPr>
        <w:tab/>
        <w:t>Description</w:t>
      </w:r>
      <w:bookmarkEnd w:id="48"/>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49" w:name="_Toc81411313"/>
      <w:r>
        <w:rPr>
          <w:lang w:eastAsia="zh-CN"/>
        </w:rPr>
        <w:t>5.2</w:t>
      </w:r>
      <w:r w:rsidRPr="00B55D8C">
        <w:rPr>
          <w:lang w:eastAsia="zh-CN"/>
        </w:rPr>
        <w:t>.</w:t>
      </w:r>
      <w:r>
        <w:rPr>
          <w:lang w:eastAsia="zh-CN"/>
        </w:rPr>
        <w:t>2</w:t>
      </w:r>
      <w:r w:rsidRPr="00B55D8C">
        <w:rPr>
          <w:lang w:eastAsia="zh-CN"/>
        </w:rPr>
        <w:tab/>
      </w:r>
      <w:r>
        <w:rPr>
          <w:lang w:eastAsia="zh-CN"/>
        </w:rPr>
        <w:t>Issue and gaps</w:t>
      </w:r>
      <w:bookmarkEnd w:id="49"/>
    </w:p>
    <w:p w14:paraId="04E281BA" w14:textId="77777777" w:rsidR="00916686" w:rsidRDefault="00916686" w:rsidP="00916686">
      <w:pPr>
        <w:pStyle w:val="Heading4"/>
        <w:rPr>
          <w:lang w:eastAsia="zh-CN"/>
        </w:rPr>
      </w:pPr>
      <w:bookmarkStart w:id="50" w:name="_Toc81411314"/>
      <w:r>
        <w:rPr>
          <w:lang w:eastAsia="zh-CN"/>
        </w:rPr>
        <w:t>Potential security issues:</w:t>
      </w:r>
      <w:bookmarkEnd w:id="50"/>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51" w:name="_Toc81411315"/>
      <w:r>
        <w:rPr>
          <w:lang w:eastAsia="zh-CN"/>
        </w:rPr>
        <w:lastRenderedPageBreak/>
        <w:t>Gap:</w:t>
      </w:r>
      <w:bookmarkEnd w:id="51"/>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52" w:name="_Toc81411316"/>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52"/>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53" w:name="_Toc81411317"/>
      <w:r>
        <w:rPr>
          <w:lang w:eastAsia="zh-CN"/>
        </w:rPr>
        <w:t>5.3.1</w:t>
      </w:r>
      <w:r>
        <w:rPr>
          <w:lang w:eastAsia="zh-CN"/>
        </w:rPr>
        <w:tab/>
        <w:t>Description</w:t>
      </w:r>
      <w:bookmarkEnd w:id="53"/>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54" w:name="_Toc81411318"/>
      <w:r>
        <w:rPr>
          <w:lang w:eastAsia="zh-CN"/>
        </w:rPr>
        <w:t>5.3</w:t>
      </w:r>
      <w:r w:rsidRPr="00B55D8C">
        <w:rPr>
          <w:lang w:eastAsia="zh-CN"/>
        </w:rPr>
        <w:t>.</w:t>
      </w:r>
      <w:r>
        <w:rPr>
          <w:lang w:eastAsia="zh-CN"/>
        </w:rPr>
        <w:t>2</w:t>
      </w:r>
      <w:r w:rsidRPr="00B55D8C">
        <w:rPr>
          <w:lang w:eastAsia="zh-CN"/>
        </w:rPr>
        <w:tab/>
      </w:r>
      <w:r>
        <w:rPr>
          <w:lang w:eastAsia="zh-CN"/>
        </w:rPr>
        <w:t>Issue and gaps</w:t>
      </w:r>
      <w:bookmarkEnd w:id="54"/>
    </w:p>
    <w:p w14:paraId="60A737DE" w14:textId="77777777" w:rsidR="00916686" w:rsidRDefault="00916686" w:rsidP="00916686">
      <w:pPr>
        <w:pStyle w:val="Heading4"/>
        <w:rPr>
          <w:lang w:eastAsia="zh-CN"/>
        </w:rPr>
      </w:pPr>
      <w:bookmarkStart w:id="55" w:name="_Toc81411319"/>
      <w:r>
        <w:rPr>
          <w:lang w:eastAsia="zh-CN"/>
        </w:rPr>
        <w:t>Potential security issues:</w:t>
      </w:r>
      <w:bookmarkEnd w:id="55"/>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56" w:name="_Toc81411320"/>
      <w:r>
        <w:rPr>
          <w:lang w:eastAsia="zh-CN"/>
        </w:rPr>
        <w:t>Gap:</w:t>
      </w:r>
      <w:bookmarkEnd w:id="56"/>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57" w:name="_Toc81411321"/>
      <w:r>
        <w:rPr>
          <w:lang w:val="en-US"/>
        </w:rPr>
        <w:t>5.4</w:t>
      </w:r>
      <w:r>
        <w:rPr>
          <w:lang w:val="en-US"/>
        </w:rPr>
        <w:tab/>
        <w:t xml:space="preserve">use case – </w:t>
      </w:r>
      <w:bookmarkStart w:id="58"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57"/>
      <w:bookmarkEnd w:id="58"/>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59" w:name="_Toc81411322"/>
      <w:r>
        <w:rPr>
          <w:lang w:eastAsia="zh-CN"/>
        </w:rPr>
        <w:lastRenderedPageBreak/>
        <w:t>5.4.1</w:t>
      </w:r>
      <w:r>
        <w:rPr>
          <w:lang w:eastAsia="zh-CN"/>
        </w:rPr>
        <w:tab/>
        <w:t>Description</w:t>
      </w:r>
      <w:bookmarkEnd w:id="59"/>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60" w:name="_Toc81411323"/>
      <w:r>
        <w:rPr>
          <w:lang w:eastAsia="zh-CN"/>
        </w:rPr>
        <w:t>5.4</w:t>
      </w:r>
      <w:r w:rsidRPr="00B55D8C">
        <w:rPr>
          <w:lang w:eastAsia="zh-CN"/>
        </w:rPr>
        <w:t>.</w:t>
      </w:r>
      <w:r>
        <w:rPr>
          <w:lang w:eastAsia="zh-CN"/>
        </w:rPr>
        <w:t>2</w:t>
      </w:r>
      <w:r w:rsidRPr="00B55D8C">
        <w:rPr>
          <w:lang w:eastAsia="zh-CN"/>
        </w:rPr>
        <w:tab/>
      </w:r>
      <w:r>
        <w:rPr>
          <w:lang w:eastAsia="zh-CN"/>
        </w:rPr>
        <w:t>Issue and gaps</w:t>
      </w:r>
      <w:bookmarkEnd w:id="60"/>
    </w:p>
    <w:p w14:paraId="0E26BA8B" w14:textId="77777777" w:rsidR="00916686" w:rsidRDefault="00916686" w:rsidP="00916686">
      <w:pPr>
        <w:pStyle w:val="Heading4"/>
        <w:rPr>
          <w:lang w:eastAsia="zh-CN"/>
        </w:rPr>
      </w:pPr>
      <w:bookmarkStart w:id="61" w:name="_Toc81411324"/>
      <w:r>
        <w:rPr>
          <w:lang w:eastAsia="zh-CN"/>
        </w:rPr>
        <w:t>Potential security issues:</w:t>
      </w:r>
      <w:bookmarkEnd w:id="61"/>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62" w:name="_Toc81411325"/>
      <w:r>
        <w:rPr>
          <w:lang w:eastAsia="zh-CN"/>
        </w:rPr>
        <w:t>Gap:</w:t>
      </w:r>
      <w:bookmarkEnd w:id="62"/>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63" w:name="_Toc81411326"/>
      <w:r>
        <w:rPr>
          <w:lang w:val="en-US"/>
        </w:rPr>
        <w:t>5.5</w:t>
      </w:r>
      <w:r>
        <w:rPr>
          <w:lang w:val="en-US"/>
        </w:rPr>
        <w:tab/>
        <w:t xml:space="preserve">use case – </w:t>
      </w:r>
      <w:r w:rsidRPr="00371D16">
        <w:rPr>
          <w:lang w:val="en-US"/>
        </w:rPr>
        <w:t>trust relationship between MnS producer and consumer</w:t>
      </w:r>
      <w:bookmarkEnd w:id="63"/>
    </w:p>
    <w:p w14:paraId="58BA6F70" w14:textId="74DE173C" w:rsidR="00257135" w:rsidRDefault="00257135" w:rsidP="00257135">
      <w:pPr>
        <w:pStyle w:val="Heading3"/>
        <w:rPr>
          <w:lang w:eastAsia="zh-CN"/>
        </w:rPr>
      </w:pPr>
      <w:bookmarkStart w:id="64" w:name="_Toc81411327"/>
      <w:r>
        <w:rPr>
          <w:lang w:eastAsia="zh-CN"/>
        </w:rPr>
        <w:t>5.5.1</w:t>
      </w:r>
      <w:r>
        <w:rPr>
          <w:lang w:eastAsia="zh-CN"/>
        </w:rPr>
        <w:tab/>
        <w:t>Description</w:t>
      </w:r>
      <w:bookmarkEnd w:id="64"/>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xml:space="preserve">,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w:t>
      </w:r>
      <w:r w:rsidRPr="004E7F9B">
        <w:lastRenderedPageBreak/>
        <w:t>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65" w:name="_MON_1646470501"/>
    <w:bookmarkEnd w:id="65"/>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9.1pt;height:199.85pt" o:ole="">
            <v:imagedata r:id="rId18" o:title=""/>
          </v:shape>
          <o:OLEObject Type="Embed" ProgID="Word.Document.8" ShapeID="_x0000_i1027" DrawAspect="Content" ObjectID="_1692025752" r:id="rId19">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66" w:name="_Toc81411328"/>
      <w:r>
        <w:rPr>
          <w:lang w:eastAsia="zh-CN"/>
        </w:rPr>
        <w:t>5.5</w:t>
      </w:r>
      <w:r w:rsidRPr="00B55D8C">
        <w:rPr>
          <w:lang w:eastAsia="zh-CN"/>
        </w:rPr>
        <w:t>.</w:t>
      </w:r>
      <w:r>
        <w:rPr>
          <w:lang w:eastAsia="zh-CN"/>
        </w:rPr>
        <w:t>2</w:t>
      </w:r>
      <w:r w:rsidRPr="00B55D8C">
        <w:rPr>
          <w:lang w:eastAsia="zh-CN"/>
        </w:rPr>
        <w:tab/>
      </w:r>
      <w:r>
        <w:rPr>
          <w:lang w:eastAsia="zh-CN"/>
        </w:rPr>
        <w:t>Issue and gaps</w:t>
      </w:r>
      <w:bookmarkEnd w:id="66"/>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774A6558" w14:textId="6CF929F4" w:rsidR="002151C3" w:rsidRDefault="002151C3" w:rsidP="002151C3">
      <w:pPr>
        <w:pStyle w:val="Heading2"/>
        <w:overflowPunct w:val="0"/>
        <w:autoSpaceDE w:val="0"/>
        <w:autoSpaceDN w:val="0"/>
        <w:adjustRightInd w:val="0"/>
        <w:textAlignment w:val="baseline"/>
        <w:rPr>
          <w:lang w:val="en-US"/>
        </w:rPr>
      </w:pPr>
      <w:bookmarkStart w:id="67" w:name="_Toc81411329"/>
      <w:r>
        <w:rPr>
          <w:lang w:val="en-US"/>
        </w:rPr>
        <w:t>5.6</w:t>
      </w:r>
      <w:r>
        <w:rPr>
          <w:lang w:val="en-US"/>
        </w:rPr>
        <w:tab/>
        <w:t xml:space="preserve">use case – granular access control for </w:t>
      </w:r>
      <w:r w:rsidRPr="00565E48">
        <w:rPr>
          <w:lang w:val="en-US"/>
        </w:rPr>
        <w:t>internal consumer</w:t>
      </w:r>
      <w:bookmarkEnd w:id="67"/>
    </w:p>
    <w:p w14:paraId="7C1ED10F" w14:textId="77777777" w:rsidR="002151C3" w:rsidRDefault="002151C3" w:rsidP="002151C3"/>
    <w:p w14:paraId="45472276" w14:textId="17C9A940" w:rsidR="002151C3" w:rsidRDefault="002151C3" w:rsidP="002151C3">
      <w:pPr>
        <w:pStyle w:val="Heading3"/>
        <w:rPr>
          <w:lang w:eastAsia="zh-CN"/>
        </w:rPr>
      </w:pPr>
      <w:bookmarkStart w:id="68" w:name="_Toc81411330"/>
      <w:r>
        <w:rPr>
          <w:lang w:eastAsia="zh-CN"/>
        </w:rPr>
        <w:lastRenderedPageBreak/>
        <w:t>5.6.1</w:t>
      </w:r>
      <w:r>
        <w:rPr>
          <w:lang w:eastAsia="zh-CN"/>
        </w:rPr>
        <w:tab/>
        <w:t>Description</w:t>
      </w:r>
      <w:bookmarkEnd w:id="68"/>
    </w:p>
    <w:p w14:paraId="5501E601" w14:textId="77777777" w:rsidR="002151C3" w:rsidRDefault="002151C3" w:rsidP="002151C3">
      <w:pPr>
        <w:rPr>
          <w:lang w:eastAsia="zh-CN"/>
        </w:rPr>
      </w:pPr>
      <w:r>
        <w:rPr>
          <w:lang w:eastAsia="zh-CN"/>
        </w:rPr>
        <w:t>As described in use case 5.3 and 5.4, there’re different MnS consumers of 3GPP management system. According to operator’s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77777777" w:rsidR="002151C3" w:rsidRDefault="002151C3" w:rsidP="002151C3">
      <w:pPr>
        <w:rPr>
          <w:lang w:eastAsia="zh-CN"/>
        </w:rPr>
      </w:pPr>
      <w:r w:rsidRPr="00BF7FBB">
        <w:rPr>
          <w:lang w:eastAsia="zh-CN"/>
        </w:rPr>
        <w:t>Note</w:t>
      </w:r>
      <w:r>
        <w:rPr>
          <w:lang w:eastAsia="zh-CN"/>
        </w:rPr>
        <w:t xml:space="preserve"> 1</w:t>
      </w:r>
      <w:r w:rsidRPr="00BF7FBB">
        <w:rPr>
          <w:lang w:eastAsia="zh-CN"/>
        </w:rPr>
        <w:t>: internal MnS consumer is a digital tool owned by the operator who provides the 3GPP management system and network</w:t>
      </w:r>
    </w:p>
    <w:p w14:paraId="1AD4612E" w14:textId="77777777" w:rsidR="002151C3" w:rsidRDefault="002151C3" w:rsidP="002151C3">
      <w:pPr>
        <w:rPr>
          <w:lang w:eastAsia="zh-CN"/>
        </w:rPr>
      </w:pPr>
      <w:r>
        <w:rPr>
          <w:lang w:eastAsia="zh-CN"/>
        </w:rPr>
        <w:t xml:space="preserve">Note 2: </w:t>
      </w:r>
      <w:r w:rsidRPr="00BF7FBB">
        <w:rPr>
          <w:lang w:eastAsia="zh-CN"/>
        </w:rPr>
        <w:t>digital tool</w:t>
      </w:r>
      <w:r>
        <w:rPr>
          <w:lang w:eastAsia="zh-CN"/>
        </w:rPr>
        <w:t xml:space="preserve"> is machine to access MnS (which is always machine-faced-interface), which </w:t>
      </w:r>
      <w:r w:rsidRPr="00C27E34">
        <w:rPr>
          <w:lang w:eastAsia="zh-CN"/>
        </w:rPr>
        <w:t>can be</w:t>
      </w:r>
      <w:r>
        <w:rPr>
          <w:lang w:eastAsia="zh-CN"/>
        </w:rPr>
        <w:t xml:space="preserve"> e.g.,</w:t>
      </w:r>
      <w:r w:rsidRPr="00C27E34">
        <w:rPr>
          <w:lang w:eastAsia="zh-CN"/>
        </w:rPr>
        <w:t xml:space="preserve"> digital portal, digital frontend, another management tool, management function, </w:t>
      </w:r>
      <w:r>
        <w:rPr>
          <w:lang w:eastAsia="zh-CN"/>
        </w:rPr>
        <w:t xml:space="preserve">network function, </w:t>
      </w:r>
      <w:r w:rsidRPr="00C27E34">
        <w:rPr>
          <w:lang w:eastAsia="zh-CN"/>
        </w:rPr>
        <w:t>application, client, etc</w:t>
      </w:r>
      <w:r>
        <w:rPr>
          <w:lang w:eastAsia="zh-CN"/>
        </w:rPr>
        <w:t xml:space="preserve">.. </w:t>
      </w:r>
    </w:p>
    <w:p w14:paraId="60A0DA0E" w14:textId="77777777" w:rsidR="002151C3" w:rsidRPr="001F4113" w:rsidRDefault="002151C3" w:rsidP="002151C3">
      <w:pPr>
        <w:rPr>
          <w:color w:val="FF0000"/>
          <w:lang w:eastAsia="zh-CN"/>
        </w:rPr>
      </w:pPr>
      <w:r w:rsidRPr="001F4113">
        <w:rPr>
          <w:color w:val="FF0000"/>
          <w:lang w:eastAsia="zh-CN"/>
        </w:rPr>
        <w:t xml:space="preserve">Editor’s Note: </w:t>
      </w:r>
      <w:r>
        <w:rPr>
          <w:color w:val="FF0000"/>
          <w:lang w:eastAsia="zh-CN"/>
        </w:rPr>
        <w:t>same definitions were added in other use cases, will merge and move those definitions to clause 3 or 4 of the TR when merge pCRs to the draftCR, or when finalize the TR.</w:t>
      </w:r>
    </w:p>
    <w:p w14:paraId="15DA3BB5" w14:textId="77777777" w:rsidR="002151C3" w:rsidRDefault="002151C3" w:rsidP="002151C3">
      <w:pPr>
        <w:rPr>
          <w:lang w:eastAsia="zh-CN"/>
        </w:rPr>
      </w:pPr>
      <w:r>
        <w:rPr>
          <w:lang w:eastAsia="zh-CN"/>
        </w:rPr>
        <w:t>The operator needs to configure fine grained access permissions to differentiate the exposure of MnSs for the consumers.</w:t>
      </w:r>
    </w:p>
    <w:p w14:paraId="70314274" w14:textId="4E8A1DEF" w:rsidR="002151C3" w:rsidRDefault="002151C3" w:rsidP="002151C3">
      <w:pPr>
        <w:pStyle w:val="Heading3"/>
        <w:rPr>
          <w:lang w:eastAsia="zh-CN"/>
        </w:rPr>
      </w:pPr>
      <w:bookmarkStart w:id="69" w:name="_Toc81411331"/>
      <w:r>
        <w:rPr>
          <w:lang w:eastAsia="zh-CN"/>
        </w:rPr>
        <w:t>5.6</w:t>
      </w:r>
      <w:r w:rsidRPr="00B55D8C">
        <w:rPr>
          <w:lang w:eastAsia="zh-CN"/>
        </w:rPr>
        <w:t>.</w:t>
      </w:r>
      <w:r>
        <w:rPr>
          <w:lang w:eastAsia="zh-CN"/>
        </w:rPr>
        <w:t>2</w:t>
      </w:r>
      <w:r w:rsidRPr="00B55D8C">
        <w:rPr>
          <w:lang w:eastAsia="zh-CN"/>
        </w:rPr>
        <w:tab/>
      </w:r>
      <w:r>
        <w:rPr>
          <w:lang w:eastAsia="zh-CN"/>
        </w:rPr>
        <w:t>Issue and gaps</w:t>
      </w:r>
      <w:bookmarkEnd w:id="69"/>
    </w:p>
    <w:p w14:paraId="2CCF42B8" w14:textId="77777777" w:rsidR="002151C3" w:rsidRDefault="002151C3" w:rsidP="002151C3">
      <w:pPr>
        <w:pStyle w:val="Heading4"/>
        <w:rPr>
          <w:lang w:eastAsia="zh-CN"/>
        </w:rPr>
      </w:pPr>
      <w:bookmarkStart w:id="70" w:name="_Toc81411332"/>
      <w:r>
        <w:rPr>
          <w:lang w:eastAsia="zh-CN"/>
        </w:rPr>
        <w:t>Potential security issues:</w:t>
      </w:r>
      <w:bookmarkEnd w:id="70"/>
      <w:r>
        <w:rPr>
          <w:lang w:eastAsia="zh-CN"/>
        </w:rPr>
        <w:t xml:space="preserve"> </w:t>
      </w:r>
    </w:p>
    <w:p w14:paraId="263F59F2" w14:textId="77777777" w:rsidR="002151C3" w:rsidRDefault="002151C3" w:rsidP="002151C3">
      <w:pPr>
        <w:rPr>
          <w:lang w:val="en-GB" w:eastAsia="zh-CN"/>
        </w:rPr>
      </w:pPr>
      <w:r>
        <w:rPr>
          <w:lang w:val="en-GB"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Default="002151C3" w:rsidP="002151C3">
      <w:pPr>
        <w:pStyle w:val="Heading4"/>
        <w:rPr>
          <w:lang w:eastAsia="zh-CN"/>
        </w:rPr>
      </w:pPr>
      <w:bookmarkStart w:id="71" w:name="_Toc81411333"/>
      <w:r>
        <w:rPr>
          <w:lang w:eastAsia="zh-CN"/>
        </w:rPr>
        <w:t>Gap:</w:t>
      </w:r>
      <w:bookmarkEnd w:id="71"/>
      <w:r>
        <w:rPr>
          <w:lang w:eastAsia="zh-CN"/>
        </w:rPr>
        <w:t xml:space="preserve"> </w:t>
      </w:r>
    </w:p>
    <w:p w14:paraId="793A0DDC" w14:textId="77777777" w:rsidR="002151C3" w:rsidRDefault="002151C3" w:rsidP="002151C3">
      <w:pPr>
        <w:rPr>
          <w:lang w:val="en-GB" w:eastAsia="zh-CN"/>
        </w:rPr>
      </w:pPr>
      <w:r>
        <w:rPr>
          <w:lang w:val="en-GB" w:eastAsia="zh-CN"/>
        </w:rPr>
        <w:t xml:space="preserve">MnS and MnS components A, B, C were defined in </w:t>
      </w:r>
      <w:r w:rsidRPr="00FB4EEE">
        <w:rPr>
          <w:lang w:val="en-GB" w:eastAsia="zh-CN"/>
        </w:rPr>
        <w:t>Management and orchestration</w:t>
      </w:r>
      <w:r>
        <w:rPr>
          <w:lang w:val="en-GB" w:eastAsia="zh-CN"/>
        </w:rPr>
        <w:t xml:space="preserve"> </w:t>
      </w:r>
      <w:r w:rsidRPr="00FB4EEE">
        <w:rPr>
          <w:lang w:val="en-GB" w:eastAsia="zh-CN"/>
        </w:rPr>
        <w:t>Architecture framework</w:t>
      </w:r>
      <w:r>
        <w:rPr>
          <w:lang w:val="en-GB" w:eastAsia="zh-CN"/>
        </w:rPr>
        <w:t xml:space="preserve"> (see [2]), and </w:t>
      </w:r>
      <w:r w:rsidRPr="00FB4EEE">
        <w:rPr>
          <w:lang w:val="en-GB" w:eastAsia="zh-CN"/>
        </w:rPr>
        <w:t xml:space="preserve">Management </w:t>
      </w:r>
      <w:r>
        <w:rPr>
          <w:lang w:val="en-GB" w:eastAsia="zh-CN"/>
        </w:rPr>
        <w:t>C</w:t>
      </w:r>
      <w:r w:rsidRPr="00FB4EEE">
        <w:rPr>
          <w:lang w:val="en-GB" w:eastAsia="zh-CN"/>
        </w:rPr>
        <w:t xml:space="preserve">apability </w:t>
      </w:r>
      <w:r>
        <w:rPr>
          <w:lang w:val="en-GB" w:eastAsia="zh-CN"/>
        </w:rPr>
        <w:t>E</w:t>
      </w:r>
      <w:r w:rsidRPr="00FB4EEE">
        <w:rPr>
          <w:lang w:val="en-GB" w:eastAsia="zh-CN"/>
        </w:rPr>
        <w:t xml:space="preserve">xposure </w:t>
      </w:r>
      <w:r>
        <w:rPr>
          <w:lang w:val="en-GB" w:eastAsia="zh-CN"/>
        </w:rPr>
        <w:t>G</w:t>
      </w:r>
      <w:r w:rsidRPr="00FB4EEE">
        <w:rPr>
          <w:lang w:val="en-GB" w:eastAsia="zh-CN"/>
        </w:rPr>
        <w:t>overnance</w:t>
      </w:r>
      <w:r>
        <w:rPr>
          <w:lang w:val="en-GB" w:eastAsia="zh-CN"/>
        </w:rPr>
        <w:t xml:space="preserve"> (MCEG) was also introduced in the spec (see 4.4. of [2]) to </w:t>
      </w:r>
      <w:r w:rsidRPr="00FB4EEE">
        <w:rPr>
          <w:lang w:val="en-GB" w:eastAsia="zh-CN"/>
        </w:rPr>
        <w:t xml:space="preserve">provide exposure governance on </w:t>
      </w:r>
      <w:r>
        <w:rPr>
          <w:lang w:val="en-GB" w:eastAsia="zh-CN"/>
        </w:rPr>
        <w:t xml:space="preserve">MnS components A, B, C. </w:t>
      </w:r>
    </w:p>
    <w:p w14:paraId="4332B28C" w14:textId="77777777" w:rsidR="002151C3" w:rsidRDefault="002151C3" w:rsidP="002151C3">
      <w:pPr>
        <w:rPr>
          <w:lang w:val="en-GB" w:eastAsia="zh-CN"/>
        </w:rPr>
      </w:pPr>
      <w:r>
        <w:rPr>
          <w:lang w:val="en-GB"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77777777" w:rsidR="002151C3" w:rsidRDefault="002151C3" w:rsidP="002151C3">
      <w:pPr>
        <w:rPr>
          <w:lang w:val="en-GB" w:eastAsia="zh-CN"/>
        </w:rPr>
      </w:pPr>
      <w:r>
        <w:rPr>
          <w:lang w:val="en-GB" w:eastAsia="zh-CN"/>
        </w:rPr>
        <w:t xml:space="preserve">Note: </w:t>
      </w:r>
      <w:r w:rsidRPr="00E402F0">
        <w:rPr>
          <w:lang w:val="en-GB" w:eastAsia="zh-CN"/>
        </w:rPr>
        <w:t>MCEG can be implemented by a</w:t>
      </w:r>
      <w:r>
        <w:rPr>
          <w:lang w:val="en-GB" w:eastAsia="zh-CN"/>
        </w:rPr>
        <w:t>n</w:t>
      </w:r>
      <w:r w:rsidRPr="00E402F0">
        <w:rPr>
          <w:lang w:val="en-GB" w:eastAsia="zh-CN"/>
        </w:rPr>
        <w:t xml:space="preserve"> Exposure governance management function (EGMF).</w:t>
      </w:r>
    </w:p>
    <w:p w14:paraId="3BF05677" w14:textId="32213124" w:rsidR="00A9524A" w:rsidRDefault="00A9524A" w:rsidP="00A9524A">
      <w:pPr>
        <w:pStyle w:val="Heading2"/>
        <w:overflowPunct w:val="0"/>
        <w:autoSpaceDE w:val="0"/>
        <w:autoSpaceDN w:val="0"/>
        <w:adjustRightInd w:val="0"/>
        <w:textAlignment w:val="baseline"/>
        <w:rPr>
          <w:lang w:val="en-US"/>
        </w:rPr>
      </w:pPr>
      <w:bookmarkStart w:id="72" w:name="_Toc81411334"/>
      <w:r>
        <w:rPr>
          <w:lang w:val="en-US"/>
        </w:rPr>
        <w:t>5.</w:t>
      </w:r>
      <w:r w:rsidRPr="00A94004">
        <w:rPr>
          <w:rFonts w:ascii="等线" w:eastAsia="等线" w:hAnsi="等线" w:hint="eastAsia"/>
          <w:lang w:val="en-US" w:eastAsia="zh-CN"/>
        </w:rPr>
        <w:t>7</w:t>
      </w:r>
      <w:r>
        <w:rPr>
          <w:lang w:val="en-US"/>
        </w:rPr>
        <w:tab/>
        <w:t xml:space="preserve">use case – </w:t>
      </w:r>
      <w:r w:rsidRPr="000B3864">
        <w:rPr>
          <w:lang w:val="en-US"/>
        </w:rPr>
        <w:t>integrate with existing AAA system of operator</w:t>
      </w:r>
      <w:bookmarkEnd w:id="72"/>
    </w:p>
    <w:p w14:paraId="0E31D7F2" w14:textId="77777777" w:rsidR="00A9524A" w:rsidRDefault="00A9524A" w:rsidP="00A9524A"/>
    <w:p w14:paraId="29360D26" w14:textId="2CF3BBA2" w:rsidR="00A9524A" w:rsidRDefault="00A9524A" w:rsidP="00A9524A">
      <w:pPr>
        <w:pStyle w:val="Heading3"/>
        <w:rPr>
          <w:lang w:eastAsia="zh-CN"/>
        </w:rPr>
      </w:pPr>
      <w:bookmarkStart w:id="73" w:name="_Toc81411335"/>
      <w:r>
        <w:rPr>
          <w:lang w:eastAsia="zh-CN"/>
        </w:rPr>
        <w:t>5.</w:t>
      </w:r>
      <w:r>
        <w:rPr>
          <w:rFonts w:hint="eastAsia"/>
          <w:lang w:eastAsia="zh-CN"/>
        </w:rPr>
        <w:t>7</w:t>
      </w:r>
      <w:r>
        <w:rPr>
          <w:lang w:eastAsia="zh-CN"/>
        </w:rPr>
        <w:t>.1</w:t>
      </w:r>
      <w:r>
        <w:rPr>
          <w:lang w:eastAsia="zh-CN"/>
        </w:rPr>
        <w:tab/>
        <w:t>Description</w:t>
      </w:r>
      <w:bookmarkEnd w:id="73"/>
    </w:p>
    <w:p w14:paraId="19A3210E" w14:textId="77777777" w:rsidR="00A9524A" w:rsidRDefault="00A9524A" w:rsidP="00A9524A">
      <w:pPr>
        <w:rPr>
          <w:lang w:eastAsia="zh-CN"/>
        </w:rPr>
      </w:pPr>
      <w:r w:rsidRPr="000B3864">
        <w:rPr>
          <w:lang w:eastAsia="zh-CN"/>
        </w:rPr>
        <w:t xml:space="preserve">Generally, </w:t>
      </w:r>
      <w:r>
        <w:rPr>
          <w:lang w:eastAsia="zh-CN"/>
        </w:rPr>
        <w:t xml:space="preserve">there’re always huge number of </w:t>
      </w:r>
      <w:r w:rsidRPr="00BF161A">
        <w:rPr>
          <w:lang w:eastAsia="zh-CN"/>
        </w:rPr>
        <w:t xml:space="preserve">heterogeneous </w:t>
      </w:r>
      <w:r>
        <w:rPr>
          <w:lang w:eastAsia="zh-CN"/>
        </w:rPr>
        <w:t xml:space="preserve">management systems in big operator’s data center. Administrators of the operator access the systems for daily management and operation, while management functions of the systems could interact with each other for network and resource management. Access control, including </w:t>
      </w:r>
      <w:r w:rsidRPr="000B3864">
        <w:rPr>
          <w:lang w:eastAsia="zh-CN"/>
        </w:rPr>
        <w:t>Authentication, Authorization and Audit</w:t>
      </w:r>
      <w:r>
        <w:rPr>
          <w:lang w:eastAsia="zh-CN"/>
        </w:rPr>
        <w:t xml:space="preserve">, should be supported by each management system to avoid potential unauthorized accessing. To save OPEX and </w:t>
      </w:r>
      <w:r w:rsidRPr="00166A42">
        <w:rPr>
          <w:lang w:eastAsia="zh-CN"/>
        </w:rPr>
        <w:t xml:space="preserve">minimize </w:t>
      </w:r>
      <w:r>
        <w:rPr>
          <w:lang w:eastAsia="zh-CN"/>
        </w:rPr>
        <w:t xml:space="preserve">administration burden, centralized </w:t>
      </w:r>
      <w:r w:rsidRPr="000B3864">
        <w:rPr>
          <w:lang w:eastAsia="zh-CN"/>
        </w:rPr>
        <w:t xml:space="preserve">Authentication, Authorization and Audit (AAA) system </w:t>
      </w:r>
      <w:r>
        <w:rPr>
          <w:lang w:eastAsia="zh-CN"/>
        </w:rPr>
        <w:t>is always</w:t>
      </w:r>
      <w:r w:rsidRPr="000B3864">
        <w:rPr>
          <w:lang w:eastAsia="zh-CN"/>
        </w:rPr>
        <w:t xml:space="preserve"> built in the operator’s data center</w:t>
      </w:r>
      <w:r>
        <w:rPr>
          <w:lang w:eastAsia="zh-CN"/>
        </w:rPr>
        <w:t xml:space="preserve"> for common AAA functions of diversity management systems. The common AAA functions include, e.g.  </w:t>
      </w:r>
      <w:r w:rsidRPr="000B3864">
        <w:rPr>
          <w:lang w:eastAsia="zh-CN"/>
        </w:rPr>
        <w:t xml:space="preserve">identity </w:t>
      </w:r>
      <w:r w:rsidRPr="00166A42">
        <w:rPr>
          <w:lang w:eastAsia="zh-CN"/>
        </w:rPr>
        <w:t>lifecycle management, user provisioning</w:t>
      </w:r>
      <w:r>
        <w:rPr>
          <w:lang w:eastAsia="zh-CN"/>
        </w:rPr>
        <w:t xml:space="preserve"> and role assignment, </w:t>
      </w:r>
      <w:r w:rsidRPr="00166A42">
        <w:rPr>
          <w:lang w:eastAsia="zh-CN"/>
        </w:rPr>
        <w:t>access request review and approval</w:t>
      </w:r>
      <w:r>
        <w:rPr>
          <w:lang w:eastAsia="zh-CN"/>
        </w:rPr>
        <w:t xml:space="preserve">, </w:t>
      </w:r>
      <w:r w:rsidRPr="000B3864">
        <w:rPr>
          <w:lang w:eastAsia="zh-CN"/>
        </w:rPr>
        <w:t>security policies</w:t>
      </w:r>
      <w:r>
        <w:rPr>
          <w:lang w:eastAsia="zh-CN"/>
        </w:rPr>
        <w:t xml:space="preserve"> (e.g. password rotation policy, multi-factor authentication policy) management, and Single Sign On (SSO), etc.</w:t>
      </w:r>
    </w:p>
    <w:p w14:paraId="2237DD0C" w14:textId="5A1A95DE" w:rsidR="00A9524A" w:rsidRDefault="00A9524A" w:rsidP="00A9524A">
      <w:pPr>
        <w:rPr>
          <w:lang w:eastAsia="zh-CN"/>
        </w:rPr>
      </w:pPr>
      <w:r>
        <w:rPr>
          <w:lang w:eastAsia="zh-CN"/>
        </w:rPr>
        <w:lastRenderedPageBreak/>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  security logs from 5G network management system for audit and accountability, as shown in the figure 5.</w:t>
      </w:r>
      <w:r>
        <w:rPr>
          <w:rFonts w:hint="eastAsia"/>
          <w:lang w:eastAsia="zh-CN"/>
        </w:rPr>
        <w:t>7</w:t>
      </w:r>
      <w:r>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Default="00BC421C" w:rsidP="00A9524A">
      <w:pPr>
        <w:rPr>
          <w:lang w:eastAsia="zh-CN"/>
        </w:rPr>
      </w:pPr>
      <w:r>
        <w:rPr>
          <w:lang w:eastAsia="zh-CN"/>
        </w:rPr>
        <w:pict w14:anchorId="019493A2">
          <v:shape id="_x0000_i1028" type="#_x0000_t75" style="width:439.85pt;height:252pt;mso-position-horizontal-relative:char;mso-position-vertical-relative:line">
            <v:imagedata r:id="rId20" o:title=""/>
          </v:shape>
        </w:pict>
      </w:r>
    </w:p>
    <w:p w14:paraId="1564AA83" w14:textId="6696368A" w:rsidR="00A9524A" w:rsidRPr="00F7024F" w:rsidRDefault="00A9524A" w:rsidP="00A9524A">
      <w:pPr>
        <w:jc w:val="center"/>
        <w:rPr>
          <w:lang w:eastAsia="zh-CN"/>
        </w:rPr>
      </w:pPr>
      <w:r>
        <w:rPr>
          <w:lang w:eastAsia="zh-CN"/>
        </w:rPr>
        <w:t>figure 5.</w:t>
      </w:r>
      <w:r>
        <w:rPr>
          <w:rFonts w:hint="eastAsia"/>
          <w:lang w:eastAsia="zh-CN"/>
        </w:rPr>
        <w:t>7</w:t>
      </w:r>
      <w:r>
        <w:rPr>
          <w:lang w:eastAsia="zh-CN"/>
        </w:rPr>
        <w:t>.1-1 Integrate 5G network management system with centralized AAA system of operator</w:t>
      </w:r>
    </w:p>
    <w:p w14:paraId="51EE2022" w14:textId="5378358F" w:rsidR="00A9524A" w:rsidRDefault="00A9524A" w:rsidP="00A9524A">
      <w:pPr>
        <w:pStyle w:val="Heading3"/>
        <w:rPr>
          <w:lang w:eastAsia="zh-CN"/>
        </w:rPr>
      </w:pPr>
      <w:bookmarkStart w:id="74" w:name="_Toc81411336"/>
      <w:r>
        <w:rPr>
          <w:lang w:eastAsia="zh-CN"/>
        </w:rPr>
        <w:t>5.</w:t>
      </w:r>
      <w:r>
        <w:rPr>
          <w:rFonts w:hint="eastAsia"/>
          <w:lang w:eastAsia="zh-CN"/>
        </w:rPr>
        <w:t>7</w:t>
      </w:r>
      <w:r w:rsidRPr="00B55D8C">
        <w:rPr>
          <w:lang w:eastAsia="zh-CN"/>
        </w:rPr>
        <w:t>.</w:t>
      </w:r>
      <w:r>
        <w:rPr>
          <w:lang w:eastAsia="zh-CN"/>
        </w:rPr>
        <w:t>2</w:t>
      </w:r>
      <w:r w:rsidRPr="00B55D8C">
        <w:rPr>
          <w:lang w:eastAsia="zh-CN"/>
        </w:rPr>
        <w:tab/>
      </w:r>
      <w:r>
        <w:rPr>
          <w:lang w:eastAsia="zh-CN"/>
        </w:rPr>
        <w:t>Issue and gaps</w:t>
      </w:r>
      <w:bookmarkEnd w:id="74"/>
    </w:p>
    <w:p w14:paraId="37538933" w14:textId="77777777" w:rsidR="00A9524A" w:rsidRDefault="00A9524A" w:rsidP="00A9524A">
      <w:pPr>
        <w:rPr>
          <w:lang w:val="en-GB" w:eastAsia="zh-CN"/>
        </w:rPr>
      </w:pPr>
      <w:r>
        <w:rPr>
          <w:lang w:val="en-GB" w:eastAsia="zh-CN"/>
        </w:rPr>
        <w:t xml:space="preserve">Requirements and solution of access control for </w:t>
      </w:r>
      <w:r>
        <w:rPr>
          <w:lang w:eastAsia="zh-CN"/>
        </w:rPr>
        <w:t>5G network management system</w:t>
      </w:r>
      <w:r>
        <w:rPr>
          <w:lang w:val="en-GB" w:eastAsia="zh-CN"/>
        </w:rPr>
        <w:t>,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  manually (may with various customization scripts). The existing situation incurs high OPEX and administrative complexity for both vendor and operator.  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77777777" w:rsidR="00A9524A" w:rsidRDefault="00A9524A" w:rsidP="00A9524A">
      <w:pPr>
        <w:rPr>
          <w:lang w:val="en-GB" w:eastAsia="zh-CN"/>
        </w:rPr>
      </w:pPr>
      <w:r>
        <w:rPr>
          <w:lang w:val="en-GB"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 )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4FEDDF77" w14:textId="77777777" w:rsidR="00A9524A" w:rsidRDefault="00A9524A" w:rsidP="00A9524A">
      <w:pPr>
        <w:rPr>
          <w:lang w:val="en-GB" w:eastAsia="zh-CN"/>
        </w:rPr>
      </w:pPr>
      <w:r>
        <w:rPr>
          <w:lang w:val="en-GB" w:eastAsia="zh-CN"/>
        </w:rPr>
        <w:t xml:space="preserve">In addition, Service Based Management Architecture (SBMA) introduced in 5G since Rel15 enables the </w:t>
      </w:r>
      <w:bookmarkStart w:id="75" w:name="_Hlk66030147"/>
      <w:r>
        <w:rPr>
          <w:lang w:val="en-GB" w:eastAsia="zh-CN"/>
        </w:rPr>
        <w:t>automation based on standardize interface</w:t>
      </w:r>
      <w:bookmarkEnd w:id="75"/>
      <w:r>
        <w:rPr>
          <w:lang w:val="en-GB" w:eastAsia="zh-CN"/>
        </w:rPr>
        <w:t xml:space="preserve">.  </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76" w:name="_Toc49757654"/>
      <w:bookmarkStart w:id="77" w:name="_Toc49757793"/>
      <w:bookmarkStart w:id="78" w:name="_Toc81411337"/>
      <w:bookmarkStart w:id="79" w:name="_Toc502837126"/>
      <w:bookmarkStart w:id="80" w:name="_Toc34292911"/>
      <w:r w:rsidRPr="00741F42">
        <w:rPr>
          <w:lang w:val="en-US"/>
        </w:rPr>
        <w:lastRenderedPageBreak/>
        <w:t>6</w:t>
      </w:r>
      <w:r w:rsidRPr="00741F42">
        <w:rPr>
          <w:lang w:val="en-US"/>
        </w:rPr>
        <w:tab/>
      </w:r>
      <w:r w:rsidRPr="00741F42">
        <w:rPr>
          <w:lang w:val="en-US" w:eastAsia="zh-CN"/>
        </w:rPr>
        <w:t xml:space="preserve">Potential requirements </w:t>
      </w:r>
      <w:r w:rsidRPr="00741F42">
        <w:rPr>
          <w:lang w:val="en-US"/>
        </w:rPr>
        <w:t xml:space="preserve">for </w:t>
      </w:r>
      <w:bookmarkEnd w:id="76"/>
      <w:bookmarkEnd w:id="77"/>
      <w:r w:rsidR="007B33E0" w:rsidRPr="00741F42">
        <w:rPr>
          <w:lang w:val="en-US"/>
        </w:rPr>
        <w:t>access control for management service</w:t>
      </w:r>
      <w:bookmarkEnd w:id="78"/>
    </w:p>
    <w:p w14:paraId="5196C372" w14:textId="77777777" w:rsidR="00854C12" w:rsidRPr="00D41CA6" w:rsidRDefault="00854C12" w:rsidP="00854C12">
      <w:pPr>
        <w:keepNext/>
        <w:keepLines/>
        <w:spacing w:before="180"/>
        <w:ind w:left="1134" w:hanging="1134"/>
        <w:outlineLvl w:val="1"/>
        <w:rPr>
          <w:rFonts w:ascii="Arial" w:eastAsia="Times New Roman" w:hAnsi="Arial"/>
          <w:sz w:val="32"/>
          <w:lang w:val="en-GB"/>
        </w:rPr>
      </w:pPr>
      <w:bookmarkStart w:id="81" w:name="_Toc72995050"/>
      <w:r w:rsidRPr="00D41CA6">
        <w:rPr>
          <w:rFonts w:ascii="Arial" w:eastAsia="Times New Roman" w:hAnsi="Arial"/>
          <w:sz w:val="32"/>
          <w:lang w:val="en-GB"/>
        </w:rPr>
        <w:t>6.1</w:t>
      </w:r>
      <w:r w:rsidRPr="00D41CA6">
        <w:rPr>
          <w:rFonts w:ascii="Arial" w:eastAsia="Times New Roman" w:hAnsi="Arial"/>
          <w:sz w:val="32"/>
          <w:lang w:val="en-GB"/>
        </w:rPr>
        <w:tab/>
        <w:t xml:space="preserve">Potential requirements </w:t>
      </w:r>
      <w:bookmarkEnd w:id="81"/>
      <w:r>
        <w:rPr>
          <w:rFonts w:ascii="Arial" w:eastAsia="Times New Roman" w:hAnsi="Arial"/>
          <w:sz w:val="32"/>
          <w:lang w:val="en-GB"/>
        </w:rPr>
        <w:t>related to identification</w:t>
      </w:r>
    </w:p>
    <w:p w14:paraId="1FD4E055" w14:textId="77777777" w:rsidR="00854C12" w:rsidRPr="00D41CA6" w:rsidRDefault="00854C12" w:rsidP="00854C12">
      <w:pPr>
        <w:ind w:left="360"/>
        <w:rPr>
          <w:color w:val="FF0000"/>
        </w:rPr>
      </w:pPr>
    </w:p>
    <w:p w14:paraId="44AED048" w14:textId="77777777" w:rsidR="00854C12" w:rsidRPr="00D41CA6" w:rsidRDefault="00854C12" w:rsidP="00854C12">
      <w:pPr>
        <w:numPr>
          <w:ilvl w:val="0"/>
          <w:numId w:val="5"/>
        </w:numPr>
      </w:pPr>
      <w:r w:rsidRPr="00D41CA6">
        <w:rPr>
          <w:b/>
        </w:rPr>
        <w:t xml:space="preserve">REQ-MNSAC-01 </w:t>
      </w:r>
      <w:r w:rsidRPr="00D41CA6">
        <w:t>The 3GPP management system may have the capability to identify a MnS producer</w:t>
      </w:r>
    </w:p>
    <w:p w14:paraId="017924DD" w14:textId="77777777" w:rsidR="00854C12" w:rsidRPr="00D41CA6" w:rsidRDefault="00854C12" w:rsidP="00854C12">
      <w:pPr>
        <w:numPr>
          <w:ilvl w:val="0"/>
          <w:numId w:val="5"/>
        </w:numPr>
      </w:pPr>
      <w:r w:rsidRPr="00D41CA6">
        <w:rPr>
          <w:b/>
        </w:rPr>
        <w:t xml:space="preserve">REQ-MNSAC-02 </w:t>
      </w:r>
      <w:r w:rsidRPr="00D41CA6">
        <w:t>The 3GPP management system may have the capability to identify a</w:t>
      </w:r>
      <w:r>
        <w:t>n</w:t>
      </w:r>
      <w:r w:rsidRPr="00D41CA6">
        <w:t xml:space="preserve"> internal MnS consumer </w:t>
      </w:r>
      <w:r>
        <w:t>in same or different management domain.</w:t>
      </w:r>
    </w:p>
    <w:p w14:paraId="1F87E96F" w14:textId="77777777" w:rsidR="00854C12" w:rsidRPr="00D41CA6" w:rsidRDefault="00854C12" w:rsidP="00854C12">
      <w:pPr>
        <w:ind w:left="720"/>
      </w:pPr>
      <w:r w:rsidRPr="00D41CA6">
        <w:t>Note: internal MnS consumer is a digital tool owned by the operator who provides the 3GPP management system and network</w:t>
      </w:r>
    </w:p>
    <w:p w14:paraId="3C13152D" w14:textId="77777777" w:rsidR="00854C12" w:rsidRPr="00D41CA6" w:rsidRDefault="00854C12" w:rsidP="00854C12">
      <w:pPr>
        <w:numPr>
          <w:ilvl w:val="0"/>
          <w:numId w:val="5"/>
        </w:numPr>
      </w:pPr>
      <w:r w:rsidRPr="00D41CA6">
        <w:rPr>
          <w:b/>
        </w:rPr>
        <w:t>REQ-MNSAC-</w:t>
      </w:r>
      <w:r>
        <w:rPr>
          <w:b/>
        </w:rPr>
        <w:t xml:space="preserve">xx </w:t>
      </w:r>
      <w:r>
        <w:rPr>
          <w:rFonts w:eastAsia="Times New Roman"/>
          <w:color w:val="000000"/>
        </w:rPr>
        <w:t>The 3GPP management system may have the capability to identify the management domain of a MnS consumer</w:t>
      </w:r>
    </w:p>
    <w:p w14:paraId="43203A20" w14:textId="77777777" w:rsidR="00854C12" w:rsidRPr="00D41CA6" w:rsidRDefault="00854C12" w:rsidP="00854C12">
      <w:pPr>
        <w:numPr>
          <w:ilvl w:val="0"/>
          <w:numId w:val="5"/>
        </w:numPr>
      </w:pPr>
      <w:r w:rsidRPr="00D41CA6">
        <w:rPr>
          <w:b/>
        </w:rPr>
        <w:t xml:space="preserve">REQ-MNSAC-03 </w:t>
      </w:r>
      <w:r>
        <w:t>void</w:t>
      </w:r>
    </w:p>
    <w:p w14:paraId="4662A675" w14:textId="77777777" w:rsidR="00854C12" w:rsidRPr="00D41CA6" w:rsidRDefault="00854C12" w:rsidP="00854C12">
      <w:pPr>
        <w:numPr>
          <w:ilvl w:val="0"/>
          <w:numId w:val="5"/>
        </w:numPr>
      </w:pPr>
      <w:r w:rsidRPr="00D41CA6">
        <w:rPr>
          <w:b/>
        </w:rPr>
        <w:t xml:space="preserve">REQ-MNSAC-04 </w:t>
      </w:r>
      <w:r w:rsidRPr="00D41CA6">
        <w:t xml:space="preserve">The 3GPP management system may have the capability to identify an </w:t>
      </w:r>
      <w:r>
        <w:t>internal/</w:t>
      </w:r>
      <w:r w:rsidRPr="00D41CA6">
        <w:t>external user who access MnS through an internal MnS consumer</w:t>
      </w:r>
    </w:p>
    <w:p w14:paraId="51989F42" w14:textId="77777777" w:rsidR="00854C12" w:rsidRDefault="00854C12" w:rsidP="00854C12">
      <w:pPr>
        <w:ind w:left="720"/>
      </w:pPr>
      <w:r w:rsidRPr="00D41CA6">
        <w:t>Note</w:t>
      </w:r>
      <w:r>
        <w:t xml:space="preserve"> 1</w:t>
      </w:r>
      <w:r w:rsidRPr="00D41CA6">
        <w:t>: For example, external user may be administrator of the operator’s customer</w:t>
      </w:r>
      <w:r>
        <w:t xml:space="preserve">. </w:t>
      </w:r>
    </w:p>
    <w:p w14:paraId="67228F20" w14:textId="77777777" w:rsidR="00854C12" w:rsidRPr="00D41CA6" w:rsidRDefault="00854C12" w:rsidP="00854C12">
      <w:pPr>
        <w:ind w:left="720"/>
      </w:pPr>
      <w:r w:rsidRPr="00D41CA6">
        <w:t>Note</w:t>
      </w:r>
      <w:r>
        <w:t xml:space="preserve"> 2</w:t>
      </w:r>
      <w:r w:rsidRPr="00D41CA6">
        <w:t>: For example, internal user may be administrator of the operator</w:t>
      </w:r>
    </w:p>
    <w:p w14:paraId="33D9AAE6" w14:textId="77777777" w:rsidR="00854C12" w:rsidRDefault="00854C12" w:rsidP="00854C12">
      <w:pPr>
        <w:ind w:left="720"/>
      </w:pPr>
      <w:r>
        <w:t>Note 3: For example, internal MnS consumer may be a digital portal</w:t>
      </w:r>
    </w:p>
    <w:p w14:paraId="407DFF17" w14:textId="77777777" w:rsidR="00854C12" w:rsidRPr="00D41CA6" w:rsidRDefault="00854C12" w:rsidP="00854C12">
      <w:pPr>
        <w:numPr>
          <w:ilvl w:val="0"/>
          <w:numId w:val="5"/>
        </w:numPr>
      </w:pPr>
      <w:r w:rsidRPr="00D41CA6">
        <w:rPr>
          <w:b/>
        </w:rPr>
        <w:t xml:space="preserve">REQ-MNSAC-10 </w:t>
      </w:r>
      <w:r w:rsidRPr="00D41CA6">
        <w:t>The 3GPP management system may have the capability to support provisioning more users/accounts with different privileges in 3GPP management system by authorized internal/external users</w:t>
      </w:r>
    </w:p>
    <w:p w14:paraId="3CAFDE69" w14:textId="77777777" w:rsidR="00854C12" w:rsidRPr="00D41CA6" w:rsidRDefault="00854C12" w:rsidP="00854C12">
      <w:pPr>
        <w:numPr>
          <w:ilvl w:val="0"/>
          <w:numId w:val="5"/>
        </w:numPr>
      </w:pPr>
      <w:r w:rsidRPr="00D41CA6">
        <w:rPr>
          <w:b/>
        </w:rPr>
        <w:t xml:space="preserve">REQ-MNSAC-11 </w:t>
      </w:r>
      <w:r>
        <w:rPr>
          <w:b/>
        </w:rPr>
        <w:t>void</w:t>
      </w:r>
    </w:p>
    <w:p w14:paraId="41F43FCE" w14:textId="77777777" w:rsidR="00854C12" w:rsidRPr="00D41CA6" w:rsidRDefault="00854C12" w:rsidP="00854C12">
      <w:pPr>
        <w:numPr>
          <w:ilvl w:val="0"/>
          <w:numId w:val="5"/>
        </w:numPr>
      </w:pPr>
      <w:r w:rsidRPr="00D41CA6">
        <w:rPr>
          <w:b/>
        </w:rPr>
        <w:t xml:space="preserve">REQ-MNSAC-12 </w:t>
      </w:r>
      <w:r w:rsidRPr="00D41CA6">
        <w:t xml:space="preserve">The 3GPP management system may have the capability to identify an external MnS consumer </w:t>
      </w:r>
    </w:p>
    <w:p w14:paraId="52409D9F" w14:textId="77777777" w:rsidR="00854C12" w:rsidRPr="00D41CA6" w:rsidRDefault="00854C12" w:rsidP="00854C12">
      <w:pPr>
        <w:numPr>
          <w:ilvl w:val="0"/>
          <w:numId w:val="5"/>
        </w:numPr>
      </w:pPr>
      <w:r w:rsidRPr="00D41CA6">
        <w:rPr>
          <w:b/>
        </w:rPr>
        <w:t xml:space="preserve">REQ-MNSAC-18 </w:t>
      </w:r>
      <w:r>
        <w:rPr>
          <w:b/>
        </w:rPr>
        <w:t>void</w:t>
      </w:r>
    </w:p>
    <w:p w14:paraId="13EBCA29" w14:textId="77777777" w:rsidR="00854C12" w:rsidRPr="00D41CA6" w:rsidRDefault="00854C12" w:rsidP="00854C12">
      <w:pPr>
        <w:numPr>
          <w:ilvl w:val="0"/>
          <w:numId w:val="5"/>
        </w:numPr>
      </w:pPr>
      <w:r w:rsidRPr="00D41CA6">
        <w:rPr>
          <w:b/>
        </w:rPr>
        <w:t xml:space="preserve">REQ-MNSAC-19 </w:t>
      </w:r>
      <w:r>
        <w:t>void</w:t>
      </w:r>
    </w:p>
    <w:p w14:paraId="57B741DD" w14:textId="77777777" w:rsidR="00854C12" w:rsidRPr="00D41CA6" w:rsidRDefault="00854C12" w:rsidP="00854C12">
      <w:pPr>
        <w:numPr>
          <w:ilvl w:val="0"/>
          <w:numId w:val="5"/>
        </w:numPr>
      </w:pPr>
      <w:r w:rsidRPr="00D41CA6">
        <w:rPr>
          <w:b/>
        </w:rPr>
        <w:t xml:space="preserve">REQ-MNSAC-23 </w:t>
      </w:r>
      <w:r>
        <w:rPr>
          <w:b/>
        </w:rPr>
        <w:t>void</w:t>
      </w:r>
    </w:p>
    <w:p w14:paraId="2C669341" w14:textId="77777777" w:rsidR="00854C12" w:rsidRPr="00D41CA6" w:rsidRDefault="00854C12" w:rsidP="00854C12">
      <w:pPr>
        <w:numPr>
          <w:ilvl w:val="0"/>
          <w:numId w:val="5"/>
        </w:numPr>
      </w:pPr>
      <w:r w:rsidRPr="00D41CA6">
        <w:rPr>
          <w:b/>
        </w:rPr>
        <w:t xml:space="preserve">REQ-MNSAC-24 </w:t>
      </w:r>
      <w:r>
        <w:t>void</w:t>
      </w:r>
    </w:p>
    <w:p w14:paraId="762BE187"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2</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authentication</w:t>
      </w:r>
    </w:p>
    <w:p w14:paraId="0C77EBBC" w14:textId="77777777" w:rsidR="00854C12" w:rsidRPr="00D41CA6" w:rsidRDefault="00854C12" w:rsidP="00854C12">
      <w:pPr>
        <w:ind w:left="720"/>
      </w:pPr>
    </w:p>
    <w:p w14:paraId="6F9B5027" w14:textId="77777777" w:rsidR="00854C12" w:rsidRPr="00D41CA6" w:rsidRDefault="00854C12" w:rsidP="00854C12">
      <w:pPr>
        <w:numPr>
          <w:ilvl w:val="0"/>
          <w:numId w:val="5"/>
        </w:numPr>
      </w:pPr>
      <w:r w:rsidRPr="00D41CA6">
        <w:rPr>
          <w:b/>
        </w:rPr>
        <w:t xml:space="preserve">REQ-MNSAC-05 </w:t>
      </w:r>
      <w:r w:rsidRPr="00D41CA6">
        <w:t>The 3GPP management system may have the capability to support mutual authentication between MnS producer and internal MnS consumer</w:t>
      </w:r>
      <w:r>
        <w:t xml:space="preserve"> in same or different management domain.</w:t>
      </w:r>
    </w:p>
    <w:p w14:paraId="345EE599" w14:textId="77777777" w:rsidR="00854C12" w:rsidRPr="00D41CA6" w:rsidRDefault="00854C12" w:rsidP="00854C12">
      <w:pPr>
        <w:numPr>
          <w:ilvl w:val="0"/>
          <w:numId w:val="5"/>
        </w:numPr>
      </w:pPr>
      <w:r w:rsidRPr="00D41CA6">
        <w:rPr>
          <w:b/>
        </w:rPr>
        <w:t xml:space="preserve">REQ-MNSAC-13 </w:t>
      </w:r>
      <w:r w:rsidRPr="00D41CA6">
        <w:t>The 3GPP management system may have the capability to support mutual authentication between MnS producer and external MnS consumer</w:t>
      </w:r>
    </w:p>
    <w:p w14:paraId="379AFB1F" w14:textId="77777777" w:rsidR="00854C12" w:rsidRPr="00D41CA6" w:rsidRDefault="00854C12" w:rsidP="00854C12">
      <w:pPr>
        <w:numPr>
          <w:ilvl w:val="0"/>
          <w:numId w:val="5"/>
        </w:numPr>
      </w:pPr>
      <w:r w:rsidRPr="00D41CA6">
        <w:rPr>
          <w:b/>
        </w:rPr>
        <w:t xml:space="preserve">REQ-MNSAC-14 </w:t>
      </w:r>
      <w:r w:rsidRPr="00D41CA6">
        <w:t>The 3GPP management system may have the capability to support multi-factor authentication of an external MnS consumer</w:t>
      </w:r>
    </w:p>
    <w:p w14:paraId="4FA09440" w14:textId="77777777" w:rsidR="00854C12" w:rsidRPr="00D41CA6" w:rsidRDefault="00854C12" w:rsidP="00854C12">
      <w:pPr>
        <w:numPr>
          <w:ilvl w:val="0"/>
          <w:numId w:val="5"/>
        </w:numPr>
      </w:pPr>
      <w:r w:rsidRPr="00D41CA6">
        <w:rPr>
          <w:b/>
        </w:rPr>
        <w:t xml:space="preserve">REQ-MNSAC-20 </w:t>
      </w:r>
      <w:r>
        <w:t>void</w:t>
      </w:r>
    </w:p>
    <w:p w14:paraId="5E6439BC" w14:textId="77777777" w:rsidR="00854C12" w:rsidRPr="00D41CA6" w:rsidRDefault="00854C12" w:rsidP="00854C12">
      <w:pPr>
        <w:numPr>
          <w:ilvl w:val="0"/>
          <w:numId w:val="5"/>
        </w:numPr>
      </w:pPr>
      <w:r w:rsidRPr="00D41CA6">
        <w:rPr>
          <w:b/>
        </w:rPr>
        <w:t xml:space="preserve">REQ-MNSAC-25 </w:t>
      </w:r>
      <w:r>
        <w:t>void</w:t>
      </w:r>
    </w:p>
    <w:p w14:paraId="4607BD02" w14:textId="77777777" w:rsidR="00854C12" w:rsidRPr="00D41CA6" w:rsidRDefault="00854C12" w:rsidP="00854C12">
      <w:pPr>
        <w:numPr>
          <w:ilvl w:val="0"/>
          <w:numId w:val="5"/>
        </w:numPr>
      </w:pPr>
      <w:r w:rsidRPr="00D41CA6">
        <w:rPr>
          <w:b/>
        </w:rPr>
        <w:lastRenderedPageBreak/>
        <w:t xml:space="preserve">REQ-MNSAC-26 </w:t>
      </w:r>
      <w:r>
        <w:t>void</w:t>
      </w:r>
    </w:p>
    <w:p w14:paraId="31EADC28"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3</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authorization</w:t>
      </w:r>
    </w:p>
    <w:p w14:paraId="1A0CA9A0" w14:textId="77777777" w:rsidR="00854C12" w:rsidRPr="00D41CA6" w:rsidRDefault="00854C12" w:rsidP="00854C12">
      <w:pPr>
        <w:numPr>
          <w:ilvl w:val="0"/>
          <w:numId w:val="5"/>
        </w:numPr>
      </w:pPr>
      <w:r w:rsidRPr="00D41CA6">
        <w:rPr>
          <w:b/>
        </w:rPr>
        <w:t xml:space="preserve">REQ-MNSAC-06 </w:t>
      </w:r>
      <w:r w:rsidRPr="00D41CA6">
        <w:t>The 3GPP management system may have the capability to support authorization of an internal user of the 3GPP management system of the operator based on operator’s policies</w:t>
      </w:r>
    </w:p>
    <w:p w14:paraId="72D4105A" w14:textId="77777777" w:rsidR="00854C12" w:rsidRPr="00D41CA6" w:rsidRDefault="00854C12" w:rsidP="00854C12">
      <w:pPr>
        <w:numPr>
          <w:ilvl w:val="0"/>
          <w:numId w:val="5"/>
        </w:numPr>
      </w:pPr>
      <w:r w:rsidRPr="00D41CA6">
        <w:rPr>
          <w:b/>
        </w:rPr>
        <w:t xml:space="preserve">REQ-MNSAC-07 </w:t>
      </w:r>
      <w:r w:rsidRPr="00D41CA6">
        <w:t>The 3GPP management system may have the capability to support authorization of an external user of the 3GPP management system of the operator based on operator’s policies and SLA between the operator and the customer the external user represented</w:t>
      </w:r>
    </w:p>
    <w:p w14:paraId="4C84337F" w14:textId="77777777" w:rsidR="00854C12" w:rsidRPr="00D41CA6" w:rsidRDefault="00854C12" w:rsidP="00854C12">
      <w:pPr>
        <w:numPr>
          <w:ilvl w:val="0"/>
          <w:numId w:val="5"/>
        </w:numPr>
      </w:pPr>
      <w:r w:rsidRPr="00D41CA6">
        <w:rPr>
          <w:b/>
        </w:rPr>
        <w:t xml:space="preserve">REQ-MNSAC-15 </w:t>
      </w:r>
      <w:r w:rsidRPr="00D41CA6">
        <w:t>The 3GPP management system may have the capability to support adaptive authorization of an external MnS consumer based on operator’s policies, SLA between the operator and the customer the MnS consumer represented, and security context of the external MnS consumer</w:t>
      </w:r>
    </w:p>
    <w:p w14:paraId="06B87112" w14:textId="77777777" w:rsidR="00854C12" w:rsidRPr="00D41CA6" w:rsidRDefault="00854C12" w:rsidP="00854C12">
      <w:pPr>
        <w:numPr>
          <w:ilvl w:val="0"/>
          <w:numId w:val="5"/>
        </w:numPr>
      </w:pPr>
      <w:r w:rsidRPr="00D41CA6">
        <w:rPr>
          <w:b/>
        </w:rPr>
        <w:t xml:space="preserve">REQ-MNSAC-21 </w:t>
      </w:r>
      <w:r w:rsidRPr="00D41CA6">
        <w:t>The 3GPP management system may have the capability to support authorization of a MnS consumer in same</w:t>
      </w:r>
      <w:r>
        <w:t xml:space="preserve"> or different</w:t>
      </w:r>
      <w:r w:rsidRPr="00D41CA6">
        <w:t xml:space="preserve"> management domain based on operator’s policies</w:t>
      </w:r>
      <w:r>
        <w:t xml:space="preserve"> (</w:t>
      </w:r>
      <w:r>
        <w:rPr>
          <w:rFonts w:eastAsia="Times New Roman"/>
          <w:color w:val="000000"/>
          <w:lang w:val="en-GB" w:eastAsia="en-GB"/>
        </w:rPr>
        <w:t>which may be standardized</w:t>
      </w:r>
      <w:r>
        <w:t>).</w:t>
      </w:r>
    </w:p>
    <w:p w14:paraId="6CD68286" w14:textId="77777777" w:rsidR="00854C12" w:rsidRPr="00D41CA6" w:rsidRDefault="00854C12" w:rsidP="00854C12">
      <w:pPr>
        <w:ind w:left="720"/>
      </w:pPr>
    </w:p>
    <w:p w14:paraId="7C5A375A" w14:textId="77777777" w:rsidR="00854C12" w:rsidRPr="00D41CA6" w:rsidRDefault="00854C12" w:rsidP="00854C12">
      <w:pPr>
        <w:numPr>
          <w:ilvl w:val="0"/>
          <w:numId w:val="5"/>
        </w:numPr>
      </w:pPr>
      <w:r w:rsidRPr="00D41CA6">
        <w:rPr>
          <w:b/>
        </w:rPr>
        <w:t xml:space="preserve">REQ-MNSAC-27 </w:t>
      </w:r>
      <w:r w:rsidRPr="00D41CA6">
        <w:t>The 3GPP management system may have the capability to support authorization of a MnS consumer in another management domain based on standards and operator’s policies if both consumer and producer belong to same operator</w:t>
      </w:r>
    </w:p>
    <w:p w14:paraId="2C0A6E75" w14:textId="77777777" w:rsidR="00854C12" w:rsidRPr="00D41CA6" w:rsidRDefault="00854C12" w:rsidP="00854C12">
      <w:pPr>
        <w:numPr>
          <w:ilvl w:val="0"/>
          <w:numId w:val="5"/>
        </w:numPr>
      </w:pPr>
      <w:r w:rsidRPr="00D41CA6">
        <w:rPr>
          <w:b/>
        </w:rPr>
        <w:t xml:space="preserve">REQ-MNSAC-28 </w:t>
      </w:r>
      <w:r w:rsidRPr="00D41CA6">
        <w:t>The 3GPP management system may have the capability to support authorization of a MnS consumer in another management domain based on standards, operator’s policies and agreements between operators if  the consumer and producer belong to different operators</w:t>
      </w:r>
    </w:p>
    <w:p w14:paraId="273C5499" w14:textId="77777777" w:rsidR="00854C12" w:rsidRPr="00D41CA6" w:rsidRDefault="00854C12" w:rsidP="00854C12">
      <w:pPr>
        <w:numPr>
          <w:ilvl w:val="0"/>
          <w:numId w:val="5"/>
        </w:numPr>
      </w:pPr>
      <w:r w:rsidRPr="00D41CA6">
        <w:rPr>
          <w:b/>
        </w:rPr>
        <w:t xml:space="preserve">REQ-MNSAC-29 </w:t>
      </w:r>
      <w:r w:rsidRPr="00D41CA6">
        <w:t>The 3GPP management system may have the capability to support management domain of management consumer or management producer to assign different privileges to different management entities/functions in the management domain of management consumer</w:t>
      </w:r>
    </w:p>
    <w:p w14:paraId="5086401B" w14:textId="77777777" w:rsidR="00854C12" w:rsidRPr="00D41CA6" w:rsidRDefault="00854C12" w:rsidP="00854C12">
      <w:pPr>
        <w:numPr>
          <w:ilvl w:val="0"/>
          <w:numId w:val="5"/>
        </w:numPr>
      </w:pPr>
      <w:r w:rsidRPr="00D41CA6">
        <w:rPr>
          <w:b/>
        </w:rPr>
        <w:t>REQ-MNSAC-35</w:t>
      </w:r>
      <w:r w:rsidRPr="00D41CA6">
        <w:t xml:space="preserve"> The 3GPP management system may have the capability to support operator to configure access permissions for a MnS consumer based on MnS Component Type A/operations</w:t>
      </w:r>
    </w:p>
    <w:p w14:paraId="4956336F" w14:textId="77777777" w:rsidR="00854C12" w:rsidRPr="00D41CA6" w:rsidRDefault="00854C12" w:rsidP="00854C12">
      <w:pPr>
        <w:ind w:left="720"/>
      </w:pPr>
      <w:r w:rsidRPr="00D41CA6">
        <w:t xml:space="preserve">Note: e.g. In case of provisioning a MOI, expose only </w:t>
      </w:r>
      <w:r w:rsidRPr="00D41CA6">
        <w:rPr>
          <w:rFonts w:eastAsia="Times New Roman"/>
          <w:color w:val="000000"/>
          <w:sz w:val="22"/>
          <w:szCs w:val="22"/>
          <w:lang w:eastAsia="en-GB"/>
        </w:rPr>
        <w:t xml:space="preserve">getMOIAttributes </w:t>
      </w:r>
      <w:r w:rsidRPr="00D41CA6">
        <w:t>operation to the MnS consumer instead of all operations.</w:t>
      </w:r>
    </w:p>
    <w:p w14:paraId="0B000B2F" w14:textId="77777777" w:rsidR="00854C12" w:rsidRPr="00D41CA6" w:rsidRDefault="00854C12" w:rsidP="00854C12">
      <w:pPr>
        <w:numPr>
          <w:ilvl w:val="0"/>
          <w:numId w:val="5"/>
        </w:numPr>
      </w:pPr>
      <w:r w:rsidRPr="00D41CA6">
        <w:rPr>
          <w:b/>
        </w:rPr>
        <w:t xml:space="preserve">REQ-MNSAC-36 </w:t>
      </w:r>
      <w:r w:rsidRPr="00D41CA6">
        <w:t>The 3GPP management system may have the capability to support operator to configure access permissions for a MnS consumer based on MnS Component Type B/managed object</w:t>
      </w:r>
    </w:p>
    <w:p w14:paraId="1BB9C618" w14:textId="77777777" w:rsidR="00854C12" w:rsidRPr="00D41CA6" w:rsidRDefault="00854C12" w:rsidP="00854C12">
      <w:pPr>
        <w:ind w:left="720"/>
      </w:pPr>
      <w:r w:rsidRPr="00D41CA6">
        <w:t xml:space="preserve">Note: e.g. expose some MOIs to the MnS consumer but hide others, or expose some attributes of a MOI to the MnS consumer but hide other attributes </w:t>
      </w:r>
    </w:p>
    <w:p w14:paraId="40F14D27" w14:textId="77777777" w:rsidR="00854C12" w:rsidRPr="00D41CA6" w:rsidRDefault="00854C12" w:rsidP="00854C12">
      <w:pPr>
        <w:numPr>
          <w:ilvl w:val="0"/>
          <w:numId w:val="5"/>
        </w:numPr>
      </w:pPr>
      <w:r w:rsidRPr="00D41CA6">
        <w:rPr>
          <w:b/>
        </w:rPr>
        <w:t xml:space="preserve">REQ-MNSAC-37 </w:t>
      </w:r>
      <w:r w:rsidRPr="00D41CA6">
        <w:t>The 3GPP management system may have the capability to support operator to configure access permissions for a MnS consumer based on MnS Component Type C/managed data</w:t>
      </w:r>
    </w:p>
    <w:p w14:paraId="0429A11F" w14:textId="77777777" w:rsidR="00854C12" w:rsidRPr="00D41CA6" w:rsidRDefault="00854C12" w:rsidP="00854C12">
      <w:pPr>
        <w:ind w:left="720"/>
      </w:pPr>
      <w:r w:rsidRPr="00D41CA6">
        <w:t>Note: e.g. expose critical alarms of a MOI to the MnS consumer but hide all other alarms and performance data of the MOI.</w:t>
      </w:r>
    </w:p>
    <w:p w14:paraId="4C16CE78" w14:textId="77777777" w:rsidR="00854C12" w:rsidRPr="00D41CA6" w:rsidRDefault="00854C12" w:rsidP="00854C12">
      <w:pPr>
        <w:numPr>
          <w:ilvl w:val="0"/>
          <w:numId w:val="5"/>
        </w:numPr>
      </w:pPr>
      <w:r w:rsidRPr="00D41CA6">
        <w:rPr>
          <w:b/>
        </w:rPr>
        <w:t xml:space="preserve">REQ-MNSAC-38 </w:t>
      </w:r>
      <w:r w:rsidRPr="00D41CA6">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4</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audit</w:t>
      </w:r>
    </w:p>
    <w:p w14:paraId="4FE3C7E0" w14:textId="77777777" w:rsidR="00854C12" w:rsidRPr="00D41CA6" w:rsidRDefault="00854C12" w:rsidP="00854C12">
      <w:pPr>
        <w:numPr>
          <w:ilvl w:val="0"/>
          <w:numId w:val="5"/>
        </w:numPr>
      </w:pPr>
      <w:r w:rsidRPr="00D41CA6">
        <w:rPr>
          <w:b/>
        </w:rPr>
        <w:t xml:space="preserve">REQ-MNSAC-08 </w:t>
      </w:r>
      <w:r w:rsidRPr="00D41CA6">
        <w:t>The 3GPP management system may have the capability to support tracking activities of an internal MnS consumer</w:t>
      </w:r>
    </w:p>
    <w:p w14:paraId="7077AC9F" w14:textId="77777777" w:rsidR="00854C12" w:rsidRPr="00D41CA6" w:rsidRDefault="00854C12" w:rsidP="00854C12">
      <w:pPr>
        <w:numPr>
          <w:ilvl w:val="0"/>
          <w:numId w:val="5"/>
        </w:numPr>
      </w:pPr>
      <w:r w:rsidRPr="00D41CA6">
        <w:rPr>
          <w:b/>
        </w:rPr>
        <w:t xml:space="preserve">REQ-MNSAC-09 </w:t>
      </w:r>
      <w:r w:rsidRPr="00D41CA6">
        <w:t>The 3GPP management system may have the capability to support tracking activities of an internal/external user of the 3GPP management system</w:t>
      </w:r>
    </w:p>
    <w:p w14:paraId="3A263E35" w14:textId="77777777" w:rsidR="00854C12" w:rsidRPr="00D41CA6" w:rsidRDefault="00854C12" w:rsidP="00854C12">
      <w:pPr>
        <w:numPr>
          <w:ilvl w:val="0"/>
          <w:numId w:val="5"/>
        </w:numPr>
      </w:pPr>
      <w:r w:rsidRPr="00D41CA6">
        <w:rPr>
          <w:b/>
        </w:rPr>
        <w:lastRenderedPageBreak/>
        <w:t xml:space="preserve">REQ-MNSAC-16 </w:t>
      </w:r>
      <w:r w:rsidRPr="00D41CA6">
        <w:t>The 3GPP management system may have the capability to support tracking activities of an external MnS consumer</w:t>
      </w:r>
    </w:p>
    <w:p w14:paraId="682D4733" w14:textId="77777777" w:rsidR="00854C12" w:rsidRPr="00D41CA6" w:rsidRDefault="00854C12" w:rsidP="00854C12">
      <w:pPr>
        <w:numPr>
          <w:ilvl w:val="0"/>
          <w:numId w:val="5"/>
        </w:numPr>
      </w:pPr>
      <w:r w:rsidRPr="00D41CA6">
        <w:rPr>
          <w:b/>
        </w:rPr>
        <w:t xml:space="preserve">REQ-MNSAC-17 </w:t>
      </w:r>
      <w:r w:rsidRPr="00D41CA6">
        <w:t>The 3GPP management system may have the capability to support tracking activities of an internal/external user of the 3GPP management system</w:t>
      </w:r>
    </w:p>
    <w:p w14:paraId="2C116877" w14:textId="77777777" w:rsidR="00854C12" w:rsidRPr="00D41CA6" w:rsidRDefault="00854C12" w:rsidP="00854C12">
      <w:pPr>
        <w:numPr>
          <w:ilvl w:val="0"/>
          <w:numId w:val="5"/>
        </w:numPr>
      </w:pPr>
      <w:r w:rsidRPr="00D41CA6">
        <w:rPr>
          <w:b/>
        </w:rPr>
        <w:t xml:space="preserve">REQ-MNSAC-22 </w:t>
      </w:r>
      <w:r w:rsidRPr="00D41CA6">
        <w:t>The 3GPP management system may have the capability to support tracking activities of a MnS consumer in same management domain</w:t>
      </w:r>
    </w:p>
    <w:p w14:paraId="32E15727" w14:textId="77777777" w:rsidR="00854C12" w:rsidRPr="00D41CA6" w:rsidRDefault="00854C12" w:rsidP="00854C12">
      <w:pPr>
        <w:numPr>
          <w:ilvl w:val="0"/>
          <w:numId w:val="5"/>
        </w:numPr>
      </w:pPr>
      <w:r w:rsidRPr="00D41CA6">
        <w:rPr>
          <w:b/>
        </w:rPr>
        <w:t xml:space="preserve">REQ-MNSAC-30 </w:t>
      </w:r>
      <w:r w:rsidRPr="00D41CA6">
        <w:t>The 3GPP management system may have the capability to support tracking activities of a MnS consumer in another management domain</w:t>
      </w:r>
    </w:p>
    <w:p w14:paraId="09D9364F" w14:textId="77777777" w:rsidR="00854C12" w:rsidRPr="00D41CA6"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5</w:t>
      </w:r>
      <w:r w:rsidRPr="00D41CA6">
        <w:rPr>
          <w:rFonts w:ascii="Arial" w:eastAsia="Times New Roman" w:hAnsi="Arial"/>
          <w:sz w:val="32"/>
          <w:lang w:val="en-GB"/>
        </w:rPr>
        <w:tab/>
        <w:t xml:space="preserve">Potential requirements </w:t>
      </w:r>
      <w:r>
        <w:rPr>
          <w:rFonts w:ascii="Arial" w:eastAsia="Times New Roman" w:hAnsi="Arial"/>
          <w:sz w:val="32"/>
          <w:lang w:val="en-GB"/>
        </w:rPr>
        <w:t>related to trust relationship of MnS producer and consumer</w:t>
      </w:r>
    </w:p>
    <w:p w14:paraId="6D051E95" w14:textId="77777777" w:rsidR="00854C12" w:rsidRPr="00285B40" w:rsidRDefault="00854C12" w:rsidP="00854C12">
      <w:r>
        <w:t>Editor's Note: Feasibility study and solution for the requirements in this clause will not be covered in Rel17. Exclusion of these requirements will be reflected in conclusion.</w:t>
      </w:r>
    </w:p>
    <w:p w14:paraId="78732892" w14:textId="77777777" w:rsidR="00854C12" w:rsidRPr="00D41CA6" w:rsidRDefault="00854C12" w:rsidP="00854C12">
      <w:pPr>
        <w:numPr>
          <w:ilvl w:val="0"/>
          <w:numId w:val="5"/>
        </w:numPr>
      </w:pPr>
      <w:r w:rsidRPr="00D41CA6">
        <w:rPr>
          <w:b/>
        </w:rPr>
        <w:t xml:space="preserve">REQ-MNSAC-31 </w:t>
      </w:r>
      <w:r w:rsidRPr="00D41CA6">
        <w:t>The 3GPP management system may have the capability to support evaluating trust relationship (or trust level) between MnS producer and consumer.</w:t>
      </w:r>
    </w:p>
    <w:p w14:paraId="74E85F59" w14:textId="77777777" w:rsidR="00854C12" w:rsidRPr="00D41CA6" w:rsidRDefault="00854C12" w:rsidP="00854C12">
      <w:pPr>
        <w:numPr>
          <w:ilvl w:val="0"/>
          <w:numId w:val="5"/>
        </w:numPr>
      </w:pPr>
      <w:r w:rsidRPr="00D41CA6">
        <w:rPr>
          <w:b/>
        </w:rPr>
        <w:t xml:space="preserve">REQ-MNSAC-32 </w:t>
      </w:r>
      <w:r w:rsidRPr="00D41CA6">
        <w:t>The 3GPP management system may have the capability to support creating trust model for MnS producer and consumer based on trust relationship between MnS producer and consumer.</w:t>
      </w:r>
    </w:p>
    <w:p w14:paraId="119ED258" w14:textId="77777777" w:rsidR="00854C12" w:rsidRPr="00D41CA6" w:rsidRDefault="00854C12" w:rsidP="00854C12">
      <w:pPr>
        <w:numPr>
          <w:ilvl w:val="0"/>
          <w:numId w:val="5"/>
        </w:numPr>
      </w:pPr>
      <w:r w:rsidRPr="00D41CA6">
        <w:rPr>
          <w:b/>
        </w:rPr>
        <w:t xml:space="preserve">REQ-MNSAC-33 </w:t>
      </w:r>
      <w:r w:rsidRPr="00D41CA6">
        <w:t>The 3GPP management system may have the capability to support defining access control polices for interaction between MnS producer and consumer based on trust model for the MnS producer and consumer.</w:t>
      </w:r>
    </w:p>
    <w:p w14:paraId="14F83AEF" w14:textId="77777777" w:rsidR="00854C12" w:rsidRPr="00D41CA6" w:rsidRDefault="00854C12" w:rsidP="00854C12">
      <w:pPr>
        <w:ind w:left="720"/>
      </w:pPr>
      <w:r w:rsidRPr="00D41CA6">
        <w:t>Note: e.g. access control policies could be multi-factor authentication, access allowed in specific time or for specific duration, access allowed in specific region, etc.</w:t>
      </w:r>
    </w:p>
    <w:p w14:paraId="11F9A8CF" w14:textId="77777777" w:rsidR="00854C12" w:rsidRPr="00D41CA6" w:rsidRDefault="00854C12" w:rsidP="00854C12">
      <w:pPr>
        <w:numPr>
          <w:ilvl w:val="0"/>
          <w:numId w:val="5"/>
        </w:numPr>
      </w:pPr>
      <w:r w:rsidRPr="00D41CA6">
        <w:rPr>
          <w:b/>
        </w:rPr>
        <w:t xml:space="preserve">REQ-MNSAC-34 </w:t>
      </w:r>
      <w:r w:rsidRPr="00D41CA6">
        <w:t>The 3GPP management system may have the capability to support reevaluating trust relationship (or trust level) between MnS producer and consumer based on changes of either MnS consumer or producer, and update trust mode and corresponding access control polices accordingly.</w:t>
      </w:r>
    </w:p>
    <w:p w14:paraId="31CDD9B4" w14:textId="77777777" w:rsidR="00854C12" w:rsidRDefault="00854C12" w:rsidP="00854C12">
      <w:pPr>
        <w:keepNext/>
        <w:keepLines/>
        <w:spacing w:before="180"/>
        <w:ind w:left="1134" w:hanging="1134"/>
        <w:outlineLvl w:val="1"/>
        <w:rPr>
          <w:rFonts w:ascii="Arial" w:eastAsia="Times New Roman" w:hAnsi="Arial"/>
          <w:sz w:val="32"/>
          <w:lang w:val="en-GB"/>
        </w:rPr>
      </w:pPr>
      <w:r w:rsidRPr="00D41CA6">
        <w:rPr>
          <w:rFonts w:ascii="Arial" w:eastAsia="Times New Roman" w:hAnsi="Arial"/>
          <w:sz w:val="32"/>
          <w:lang w:val="en-GB"/>
        </w:rPr>
        <w:t>6.</w:t>
      </w:r>
      <w:r>
        <w:rPr>
          <w:rFonts w:ascii="Arial" w:eastAsia="Times New Roman" w:hAnsi="Arial"/>
          <w:sz w:val="32"/>
          <w:lang w:val="en-GB"/>
        </w:rPr>
        <w:t>6</w:t>
      </w:r>
      <w:r w:rsidRPr="00D41CA6">
        <w:rPr>
          <w:rFonts w:ascii="Arial" w:eastAsia="Times New Roman" w:hAnsi="Arial"/>
          <w:sz w:val="32"/>
          <w:lang w:val="en-GB"/>
        </w:rPr>
        <w:tab/>
        <w:t xml:space="preserve">Potential requirements </w:t>
      </w:r>
      <w:r>
        <w:rPr>
          <w:rFonts w:ascii="Arial" w:eastAsia="Times New Roman" w:hAnsi="Arial"/>
          <w:sz w:val="32"/>
          <w:lang w:val="en-GB"/>
        </w:rPr>
        <w:t xml:space="preserve">related to </w:t>
      </w:r>
      <w:r w:rsidRPr="007170FE">
        <w:rPr>
          <w:rFonts w:ascii="Arial" w:eastAsia="Times New Roman" w:hAnsi="Arial"/>
          <w:sz w:val="32"/>
          <w:lang w:val="en-GB"/>
        </w:rPr>
        <w:t xml:space="preserve">centralized AAA system </w:t>
      </w:r>
      <w:r>
        <w:rPr>
          <w:rFonts w:ascii="Arial" w:eastAsia="Times New Roman" w:hAnsi="Arial"/>
          <w:sz w:val="32"/>
          <w:lang w:val="en-GB"/>
        </w:rPr>
        <w:t>integration</w:t>
      </w:r>
    </w:p>
    <w:p w14:paraId="41259353" w14:textId="77777777" w:rsidR="00854C12" w:rsidRPr="00285B40" w:rsidRDefault="00854C12" w:rsidP="00854C12">
      <w:r>
        <w:t>Editor's Note: Feasibility study and solution for the requirements in this clause will not be covered in Rel17. Exclusion of these requirements will be reflected in conclusion.</w:t>
      </w:r>
    </w:p>
    <w:p w14:paraId="5991B530" w14:textId="77777777" w:rsidR="00854C12" w:rsidRPr="00D41CA6" w:rsidRDefault="00854C12" w:rsidP="00854C12">
      <w:pPr>
        <w:keepNext/>
        <w:keepLines/>
        <w:spacing w:before="180"/>
        <w:ind w:left="1134" w:hanging="1134"/>
        <w:outlineLvl w:val="1"/>
        <w:rPr>
          <w:rFonts w:ascii="Arial" w:eastAsia="Times New Roman" w:hAnsi="Arial"/>
          <w:sz w:val="32"/>
          <w:lang w:val="en-GB"/>
        </w:rPr>
      </w:pPr>
    </w:p>
    <w:p w14:paraId="45E0CAB4" w14:textId="77777777" w:rsidR="00854C12" w:rsidRPr="00D41CA6" w:rsidRDefault="00854C12" w:rsidP="00854C12">
      <w:pPr>
        <w:numPr>
          <w:ilvl w:val="0"/>
          <w:numId w:val="5"/>
        </w:numPr>
      </w:pPr>
      <w:r w:rsidRPr="00D41CA6">
        <w:rPr>
          <w:b/>
        </w:rPr>
        <w:t xml:space="preserve">REQ-MNSAC-39 </w:t>
      </w:r>
      <w:r w:rsidRPr="00D41CA6">
        <w:t>The 5G network management system may have the capability to support integration with centralized AAA system automatically based on standardize interface</w:t>
      </w:r>
    </w:p>
    <w:p w14:paraId="5BCD342E" w14:textId="77777777" w:rsidR="00854C12" w:rsidRPr="00D41CA6" w:rsidRDefault="00854C12" w:rsidP="00854C12">
      <w:pPr>
        <w:numPr>
          <w:ilvl w:val="0"/>
          <w:numId w:val="5"/>
        </w:numPr>
      </w:pPr>
      <w:r w:rsidRPr="00D41CA6">
        <w:rPr>
          <w:b/>
        </w:rPr>
        <w:t xml:space="preserve">REQ-MNSAC-40 </w:t>
      </w:r>
      <w:r w:rsidRPr="00D41CA6">
        <w:t>The 5G network management system may have the capability to support synchronization of security policies between 5G network management system and centralized AAA system automatically.</w:t>
      </w:r>
    </w:p>
    <w:p w14:paraId="6A57ABEA" w14:textId="77777777" w:rsidR="00854C12" w:rsidRPr="00D41CA6" w:rsidRDefault="00854C12" w:rsidP="00854C12">
      <w:pPr>
        <w:ind w:left="720"/>
      </w:pPr>
      <w:r w:rsidRPr="00D41CA6">
        <w:t>Note: e.g. security policy could be password length, character, aging/rotation policy, multi-factor authentication policy, etc.</w:t>
      </w:r>
    </w:p>
    <w:p w14:paraId="406B1CBB" w14:textId="77777777" w:rsidR="00854C12" w:rsidRPr="00D41CA6" w:rsidRDefault="00854C12" w:rsidP="00854C12">
      <w:pPr>
        <w:numPr>
          <w:ilvl w:val="0"/>
          <w:numId w:val="5"/>
        </w:numPr>
      </w:pPr>
      <w:r w:rsidRPr="00D41CA6">
        <w:rPr>
          <w:b/>
        </w:rPr>
        <w:t xml:space="preserve">REQ-MNSAC-41 </w:t>
      </w:r>
      <w:r w:rsidRPr="00D41CA6">
        <w:t>The 5G network management system may have the capability to support synchronization of identities between 5G network management system and centralized AAA system automatically.</w:t>
      </w:r>
    </w:p>
    <w:p w14:paraId="6839FAE9" w14:textId="77777777" w:rsidR="00854C12" w:rsidRPr="00D41CA6" w:rsidRDefault="00854C12" w:rsidP="00854C12">
      <w:pPr>
        <w:ind w:left="720"/>
      </w:pPr>
      <w:r w:rsidRPr="00D41CA6">
        <w:t>Note: identity is used to identify a human user (e.g. administrator of the operator) or machine consumer (e.g. a MnF or other application which access a MnS) of 5G network management system , etc.</w:t>
      </w:r>
    </w:p>
    <w:p w14:paraId="135BB9B4" w14:textId="77777777" w:rsidR="00854C12" w:rsidRPr="00D41CA6" w:rsidRDefault="00854C12" w:rsidP="00854C12">
      <w:pPr>
        <w:numPr>
          <w:ilvl w:val="0"/>
          <w:numId w:val="5"/>
        </w:numPr>
      </w:pPr>
      <w:r w:rsidRPr="00D41CA6">
        <w:rPr>
          <w:b/>
        </w:rPr>
        <w:t xml:space="preserve">REQ-MNSAC-42 </w:t>
      </w:r>
      <w:r w:rsidRPr="00D41CA6">
        <w:t>The 5G network management system may have the capability to support centralized role management b</w:t>
      </w:r>
      <w:r>
        <w:t>y</w:t>
      </w:r>
      <w:r w:rsidRPr="00D41CA6">
        <w:t xml:space="preserve"> distributed fine grain authorization management together with centralized AAA system.</w:t>
      </w:r>
    </w:p>
    <w:p w14:paraId="40EFE7F0" w14:textId="77777777" w:rsidR="00854C12" w:rsidRPr="00D41CA6" w:rsidRDefault="00854C12" w:rsidP="00854C12">
      <w:pPr>
        <w:numPr>
          <w:ilvl w:val="0"/>
          <w:numId w:val="5"/>
        </w:numPr>
      </w:pPr>
      <w:r w:rsidRPr="00D41CA6">
        <w:rPr>
          <w:b/>
        </w:rPr>
        <w:lastRenderedPageBreak/>
        <w:t xml:space="preserve">REQ-MNSAC-43 </w:t>
      </w:r>
      <w:r w:rsidRPr="00D41CA6">
        <w:t>The 5G network management system may have the capability to support synchronization of roles between 5G network management system and centralized AAA system automatically.</w:t>
      </w:r>
    </w:p>
    <w:p w14:paraId="4EA1A8D8" w14:textId="77777777" w:rsidR="00854C12" w:rsidRPr="00D41CA6" w:rsidRDefault="00854C12" w:rsidP="00854C12">
      <w:pPr>
        <w:ind w:left="720"/>
      </w:pPr>
      <w:r w:rsidRPr="00D41CA6">
        <w:t>Note: role is assigned to an identity or a group of identities to perform specific task, e.g. the role could be security/network administrator of an operator, a manager of an operator, etc.</w:t>
      </w:r>
    </w:p>
    <w:p w14:paraId="2AD74B53" w14:textId="77777777" w:rsidR="00854C12" w:rsidRPr="00D41CA6" w:rsidRDefault="00854C12" w:rsidP="00854C12">
      <w:pPr>
        <w:numPr>
          <w:ilvl w:val="0"/>
          <w:numId w:val="5"/>
        </w:numPr>
      </w:pPr>
      <w:r w:rsidRPr="00D41CA6">
        <w:rPr>
          <w:b/>
        </w:rPr>
        <w:t xml:space="preserve">REQ-MNSAC-44 </w:t>
      </w:r>
      <w:r w:rsidRPr="00D41CA6">
        <w:t>The 5G network management system may have the capability to support single sign on provided by centralized AAA system for user of the system.</w:t>
      </w:r>
    </w:p>
    <w:p w14:paraId="2071755D" w14:textId="77777777" w:rsidR="00854C12" w:rsidRPr="00D41CA6" w:rsidRDefault="00854C12" w:rsidP="00854C12">
      <w:pPr>
        <w:numPr>
          <w:ilvl w:val="0"/>
          <w:numId w:val="5"/>
        </w:numPr>
      </w:pPr>
      <w:r w:rsidRPr="00D41CA6">
        <w:rPr>
          <w:b/>
        </w:rPr>
        <w:t xml:space="preserve">REQ-MNSAC-45 </w:t>
      </w:r>
      <w:r w:rsidRPr="00D41CA6">
        <w:t>The 5G network management system may have the capability to support centralized security log management and audit/accountability together with centralized AAA system.</w:t>
      </w:r>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82" w:name="_Toc49757655"/>
      <w:bookmarkStart w:id="83" w:name="_Toc49757794"/>
      <w:bookmarkStart w:id="84" w:name="_Toc81411338"/>
      <w:bookmarkEnd w:id="79"/>
      <w:bookmarkEnd w:id="80"/>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82"/>
      <w:bookmarkEnd w:id="83"/>
      <w:r w:rsidR="007B33E0" w:rsidRPr="00741F42">
        <w:rPr>
          <w:lang w:val="en-US"/>
        </w:rPr>
        <w:t>access control for management service</w:t>
      </w:r>
      <w:bookmarkEnd w:id="84"/>
    </w:p>
    <w:p w14:paraId="5B429CDF" w14:textId="5D51FEB3" w:rsidR="00651FAB" w:rsidRDefault="00651FAB" w:rsidP="00651FAB">
      <w:pPr>
        <w:pStyle w:val="Heading2"/>
        <w:overflowPunct w:val="0"/>
        <w:autoSpaceDE w:val="0"/>
        <w:autoSpaceDN w:val="0"/>
        <w:adjustRightInd w:val="0"/>
        <w:textAlignment w:val="baseline"/>
        <w:rPr>
          <w:lang w:val="en-US"/>
        </w:rPr>
      </w:pPr>
      <w:bookmarkStart w:id="85" w:name="_Toc81411339"/>
      <w:r>
        <w:rPr>
          <w:lang w:val="en-US"/>
        </w:rPr>
        <w:t>7.</w:t>
      </w:r>
      <w:r w:rsidR="00AB3D73">
        <w:rPr>
          <w:lang w:val="en-US"/>
        </w:rPr>
        <w:t>1</w:t>
      </w:r>
      <w:r>
        <w:rPr>
          <w:lang w:val="en-US"/>
        </w:rPr>
        <w:t xml:space="preserve"> possible solution to support access control on management service</w:t>
      </w:r>
      <w:bookmarkEnd w:id="85"/>
    </w:p>
    <w:p w14:paraId="25890D7A" w14:textId="059DDD5D" w:rsidR="00651FAB" w:rsidRDefault="00651FAB" w:rsidP="00651FAB">
      <w:pPr>
        <w:pStyle w:val="Heading2"/>
        <w:overflowPunct w:val="0"/>
        <w:autoSpaceDE w:val="0"/>
        <w:autoSpaceDN w:val="0"/>
        <w:adjustRightInd w:val="0"/>
        <w:textAlignment w:val="baseline"/>
        <w:rPr>
          <w:lang w:val="en-US"/>
        </w:rPr>
      </w:pPr>
      <w:bookmarkStart w:id="86" w:name="_Toc81411340"/>
      <w:r>
        <w:rPr>
          <w:lang w:val="en-US"/>
        </w:rPr>
        <w:t>7.</w:t>
      </w:r>
      <w:r w:rsidR="00AB3D73">
        <w:rPr>
          <w:lang w:val="en-US"/>
        </w:rPr>
        <w:t>1</w:t>
      </w:r>
      <w:r>
        <w:rPr>
          <w:lang w:val="en-US"/>
        </w:rPr>
        <w:t xml:space="preserve">.1 enhance </w:t>
      </w:r>
      <w:r w:rsidRPr="00871823">
        <w:rPr>
          <w:lang w:val="en-US"/>
        </w:rPr>
        <w:t>Service Based Management Architecture</w:t>
      </w:r>
      <w:r>
        <w:rPr>
          <w:lang w:val="en-US"/>
        </w:rPr>
        <w:t xml:space="preserve"> (SBMA)</w:t>
      </w:r>
      <w:r w:rsidRPr="00871823">
        <w:rPr>
          <w:lang w:val="en-US"/>
        </w:rPr>
        <w:t xml:space="preserve"> </w:t>
      </w:r>
      <w:r>
        <w:rPr>
          <w:lang w:val="en-US"/>
        </w:rPr>
        <w:t>to support authentication capability (update clause 4 of 28.533)</w:t>
      </w:r>
      <w:bookmarkEnd w:id="86"/>
    </w:p>
    <w:p w14:paraId="15D6BB78" w14:textId="77777777" w:rsidR="00651FAB" w:rsidRPr="0042395F" w:rsidRDefault="00651FAB" w:rsidP="00651FAB">
      <w:pPr>
        <w:rPr>
          <w:lang w:val="en-GB" w:eastAsia="zh-CN"/>
        </w:rPr>
      </w:pPr>
      <w:r w:rsidRPr="00450704">
        <w:rPr>
          <w:lang w:val="en-GB" w:eastAsia="zh-CN"/>
        </w:rPr>
        <w:t xml:space="preserve">Authentication </w:t>
      </w:r>
      <w:r>
        <w:rPr>
          <w:lang w:val="en-GB" w:eastAsia="zh-CN"/>
        </w:rPr>
        <w:t xml:space="preserve">service producer </w:t>
      </w:r>
      <w:r w:rsidRPr="00450704">
        <w:rPr>
          <w:lang w:val="en-GB" w:eastAsia="zh-CN"/>
        </w:rPr>
        <w:t xml:space="preserve">provides </w:t>
      </w:r>
      <w:r w:rsidRPr="0042395F">
        <w:rPr>
          <w:lang w:val="en-GB" w:eastAsia="zh-CN"/>
        </w:rPr>
        <w:t>identi</w:t>
      </w:r>
      <w:r>
        <w:rPr>
          <w:lang w:val="en-GB" w:eastAsia="zh-CN"/>
        </w:rPr>
        <w:t>t</w:t>
      </w:r>
      <w:r w:rsidRPr="0042395F">
        <w:rPr>
          <w:lang w:val="en-GB" w:eastAsia="zh-CN"/>
        </w:rPr>
        <w:t>y management</w:t>
      </w:r>
      <w:r>
        <w:rPr>
          <w:lang w:val="en-GB" w:eastAsia="zh-CN"/>
        </w:rPr>
        <w:t xml:space="preserve"> capabilities. Identity management 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identit</w:t>
      </w:r>
      <w:r>
        <w:rPr>
          <w:lang w:val="en-GB" w:eastAsia="zh-CN"/>
        </w:rPr>
        <w:t>ies.</w:t>
      </w:r>
    </w:p>
    <w:p w14:paraId="69E29C45" w14:textId="77777777" w:rsidR="00651FAB" w:rsidRPr="00154FF9"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sidRPr="00154FF9">
        <w:rPr>
          <w:lang w:val="en-GB" w:eastAsia="zh-CN"/>
        </w:rPr>
        <w:t xml:space="preserve">credential management </w:t>
      </w:r>
      <w:r>
        <w:rPr>
          <w:lang w:val="en-GB" w:eastAsia="zh-CN"/>
        </w:rPr>
        <w:t xml:space="preserve">capabilities. Credential management of </w:t>
      </w:r>
      <w:r w:rsidRPr="0042395F">
        <w:rPr>
          <w:lang w:val="en-GB" w:eastAsia="zh-CN"/>
        </w:rPr>
        <w:t>MnS consumer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sidRPr="00154FF9">
        <w:rPr>
          <w:lang w:val="en-GB" w:eastAsia="zh-CN"/>
        </w:rPr>
        <w:t>credentials</w:t>
      </w:r>
      <w:r>
        <w:rPr>
          <w:lang w:val="en-GB" w:eastAsia="zh-CN"/>
        </w:rPr>
        <w:t>.</w:t>
      </w:r>
    </w:p>
    <w:p w14:paraId="3591ED51" w14:textId="77777777" w:rsidR="00651FAB" w:rsidRPr="0042395F"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authentication</w:t>
      </w:r>
      <w:r w:rsidRPr="00154FF9">
        <w:rPr>
          <w:lang w:val="en-GB" w:eastAsia="zh-CN"/>
        </w:rPr>
        <w:t xml:space="preserve"> policy management </w:t>
      </w:r>
      <w:r>
        <w:rPr>
          <w:lang w:val="en-GB" w:eastAsia="zh-CN"/>
        </w:rPr>
        <w:t>capabilities. Authentication</w:t>
      </w:r>
      <w:r w:rsidRPr="00154FF9">
        <w:rPr>
          <w:lang w:val="en-GB" w:eastAsia="zh-CN"/>
        </w:rPr>
        <w:t xml:space="preserve"> policy management </w:t>
      </w:r>
      <w:r>
        <w:rPr>
          <w:lang w:val="en-GB" w:eastAsia="zh-CN"/>
        </w:rPr>
        <w:t xml:space="preserve">of </w:t>
      </w:r>
      <w:r w:rsidRPr="0042395F">
        <w:rPr>
          <w:lang w:val="en-GB" w:eastAsia="zh-CN"/>
        </w:rPr>
        <w:t>MnS consumer</w:t>
      </w:r>
      <w:r>
        <w:rPr>
          <w:lang w:val="en-GB" w:eastAsia="zh-CN"/>
        </w:rPr>
        <w:t>s</w:t>
      </w:r>
      <w:r w:rsidRPr="0042395F">
        <w:rPr>
          <w:lang w:val="en-GB" w:eastAsia="zh-CN"/>
        </w:rPr>
        <w:t xml:space="preserve"> and producer</w:t>
      </w:r>
      <w:r>
        <w:rPr>
          <w:lang w:val="en-GB" w:eastAsia="zh-CN"/>
        </w:rPr>
        <w:t>s</w:t>
      </w:r>
      <w:r w:rsidRPr="0042395F">
        <w:rPr>
          <w:lang w:val="en-GB" w:eastAsia="zh-CN"/>
        </w:rPr>
        <w:t xml:space="preserve"> includ</w:t>
      </w:r>
      <w:r>
        <w:rPr>
          <w:lang w:val="en-GB" w:eastAsia="zh-CN"/>
        </w:rPr>
        <w:t>es creating, reading, updating and deleting</w:t>
      </w:r>
      <w:r w:rsidRPr="0042395F">
        <w:rPr>
          <w:lang w:val="en-GB" w:eastAsia="zh-CN"/>
        </w:rPr>
        <w:t xml:space="preserve"> </w:t>
      </w:r>
      <w:r>
        <w:rPr>
          <w:lang w:val="en-GB" w:eastAsia="zh-CN"/>
        </w:rPr>
        <w:t>authentication policies.</w:t>
      </w:r>
    </w:p>
    <w:p w14:paraId="3A4A05A2" w14:textId="77777777" w:rsidR="00651FAB" w:rsidRDefault="00651FAB" w:rsidP="00651FAB">
      <w:pPr>
        <w:rPr>
          <w:lang w:val="en-GB" w:eastAsia="zh-CN"/>
        </w:rPr>
      </w:pPr>
      <w:r w:rsidRPr="00374856">
        <w:rPr>
          <w:lang w:val="en-GB" w:eastAsia="zh-CN"/>
        </w:rPr>
        <w:t xml:space="preserve">Authentication </w:t>
      </w:r>
      <w:r>
        <w:rPr>
          <w:lang w:val="en-GB" w:eastAsia="zh-CN"/>
        </w:rPr>
        <w:t xml:space="preserve">service producer </w:t>
      </w:r>
      <w:r w:rsidRPr="00374856">
        <w:rPr>
          <w:lang w:val="en-GB" w:eastAsia="zh-CN"/>
        </w:rPr>
        <w:t xml:space="preserve">provides </w:t>
      </w:r>
      <w:r>
        <w:rPr>
          <w:lang w:val="en-GB" w:eastAsia="zh-CN"/>
        </w:rPr>
        <w:t>capabilities for authentication of MnS consumer. Authentication service producer issues an assertion to the MnS consumer after successfully authenticated the MnS consumer.</w:t>
      </w:r>
    </w:p>
    <w:p w14:paraId="44C6DD16" w14:textId="77777777" w:rsidR="00651FAB" w:rsidRDefault="00651FAB" w:rsidP="00651FAB">
      <w:pPr>
        <w:ind w:left="284"/>
        <w:rPr>
          <w:lang w:val="en-GB" w:eastAsia="zh-CN"/>
        </w:rPr>
      </w:pPr>
      <w:r>
        <w:rPr>
          <w:lang w:val="en-GB" w:eastAsia="zh-CN"/>
        </w:rPr>
        <w:t>Note: Certificate issued by trusted CA is used by MnS consumer to a</w:t>
      </w:r>
      <w:r w:rsidRPr="00374856">
        <w:rPr>
          <w:lang w:val="en-GB" w:eastAsia="zh-CN"/>
        </w:rPr>
        <w:t>uthenticat</w:t>
      </w:r>
      <w:r>
        <w:rPr>
          <w:lang w:val="en-GB" w:eastAsia="zh-CN"/>
        </w:rPr>
        <w:t>e the authentication</w:t>
      </w:r>
      <w:r w:rsidRPr="00374856">
        <w:rPr>
          <w:lang w:val="en-GB" w:eastAsia="zh-CN"/>
        </w:rPr>
        <w:t xml:space="preserve"> </w:t>
      </w:r>
      <w:r>
        <w:rPr>
          <w:lang w:val="en-GB" w:eastAsia="zh-CN"/>
        </w:rPr>
        <w:t>service producer. E.g. a MnS consumer access the authentication servicer through https if stage 3 solution set is OpenAPI, then the MnS consumer could authenticate the producer through validating the signature signed with certificate of the producer issued by the trusted CA.</w:t>
      </w:r>
    </w:p>
    <w:p w14:paraId="1C1C688A" w14:textId="77777777" w:rsidR="00651FAB" w:rsidRDefault="00651FAB" w:rsidP="00651FAB">
      <w:pPr>
        <w:rPr>
          <w:lang w:val="en-GB" w:eastAsia="zh-CN"/>
        </w:rPr>
      </w:pPr>
      <w:r>
        <w:rPr>
          <w:lang w:val="en-GB" w:eastAsia="zh-CN"/>
        </w:rPr>
        <w:t>MnS producer validates the assertion issued by trusted a</w:t>
      </w:r>
      <w:r w:rsidRPr="00374856">
        <w:rPr>
          <w:lang w:val="en-GB" w:eastAsia="zh-CN"/>
        </w:rPr>
        <w:t xml:space="preserve">uthentication </w:t>
      </w:r>
      <w:r>
        <w:rPr>
          <w:lang w:val="en-GB" w:eastAsia="zh-CN"/>
        </w:rPr>
        <w:t>service producer to authenticate a MnS consumer.</w:t>
      </w:r>
    </w:p>
    <w:p w14:paraId="08E33DEB" w14:textId="77777777" w:rsidR="00651FAB" w:rsidRDefault="00651FAB" w:rsidP="00651FAB">
      <w:pPr>
        <w:ind w:left="284"/>
        <w:rPr>
          <w:lang w:val="en-GB" w:eastAsia="zh-CN"/>
        </w:rPr>
      </w:pPr>
      <w:r>
        <w:rPr>
          <w:lang w:val="en-GB" w:eastAsia="zh-CN"/>
        </w:rPr>
        <w:t>Note: Certificate issued by trusted CA is used by MnS consumer to a</w:t>
      </w:r>
      <w:r w:rsidRPr="00374856">
        <w:rPr>
          <w:lang w:val="en-GB" w:eastAsia="zh-CN"/>
        </w:rPr>
        <w:t>uthenticat</w:t>
      </w:r>
      <w:r>
        <w:rPr>
          <w:lang w:val="en-GB" w:eastAsia="zh-CN"/>
        </w:rPr>
        <w:t>e a MnS producer. E.g. a MnS consumer access the MnS through https if stage 3 solution set is OpenAPI, then the MnS consumer could authenticate the producer through validating the signature signed with certificate of the producer issued by the trusted CA.</w:t>
      </w:r>
    </w:p>
    <w:p w14:paraId="10CB144D" w14:textId="77777777" w:rsidR="00651FAB" w:rsidRDefault="00651FAB" w:rsidP="00AB3D73">
      <w:pPr>
        <w:rPr>
          <w:lang w:val="en-GB" w:eastAsia="zh-CN"/>
        </w:rPr>
      </w:pPr>
      <w:r>
        <w:rPr>
          <w:lang w:val="en-GB" w:eastAsia="zh-CN"/>
        </w:rPr>
        <w:t>Authentication 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Authentication Service producer</w:t>
      </w:r>
      <w:r w:rsidRPr="008C3954">
        <w:rPr>
          <w:lang w:val="en-GB" w:eastAsia="zh-CN"/>
        </w:rPr>
        <w:t xml:space="preserve"> </w:t>
      </w:r>
      <w:r>
        <w:rPr>
          <w:lang w:val="en-GB" w:eastAsia="zh-CN"/>
        </w:rPr>
        <w:t>can be named as Cross Domain Authentication Service producer.</w:t>
      </w:r>
    </w:p>
    <w:p w14:paraId="59D67CBA" w14:textId="77777777" w:rsidR="00651FAB" w:rsidRDefault="00651FAB" w:rsidP="00651FAB">
      <w:pPr>
        <w:jc w:val="center"/>
      </w:pPr>
      <w:r>
        <w:rPr>
          <w:noProof/>
        </w:rPr>
        <w:object w:dxaOrig="6913" w:dyaOrig="3493" w14:anchorId="157C0ED6">
          <v:shape id="_x0000_i1029" type="#_x0000_t75" alt="" style="width:273.25pt;height:138pt;mso-width-percent:0;mso-height-percent:0;mso-width-percent:0;mso-height-percent:0" o:ole="">
            <v:imagedata r:id="rId21" o:title=""/>
          </v:shape>
          <o:OLEObject Type="Embed" ProgID="Visio.Drawing.15" ShapeID="_x0000_i1029" DrawAspect="Content" ObjectID="_1692025753" r:id="rId22"/>
        </w:object>
      </w:r>
    </w:p>
    <w:p w14:paraId="147BD29A" w14:textId="3F24D6C7" w:rsidR="00651FAB" w:rsidRDefault="00651FAB" w:rsidP="00651FAB">
      <w:pPr>
        <w:jc w:val="center"/>
      </w:pPr>
      <w:r>
        <w:t>Figure 7.</w:t>
      </w:r>
      <w:r w:rsidR="00BC421C">
        <w:t>1</w:t>
      </w:r>
      <w:r>
        <w:t>.1-1 Authentication capability on s</w:t>
      </w:r>
      <w:r w:rsidRPr="00B702A1">
        <w:t>ervice based architecture</w:t>
      </w:r>
    </w:p>
    <w:p w14:paraId="6D4B080D" w14:textId="77777777" w:rsidR="00651FAB" w:rsidRPr="00154FF9" w:rsidRDefault="00651FAB" w:rsidP="00651FAB">
      <w:pPr>
        <w:jc w:val="center"/>
      </w:pPr>
      <w:r>
        <w:t>Note: ANS stands for authentication service</w:t>
      </w:r>
    </w:p>
    <w:p w14:paraId="7280DE12" w14:textId="6DB93D27" w:rsidR="00651FAB" w:rsidRDefault="00651FAB" w:rsidP="00651FAB">
      <w:pPr>
        <w:pStyle w:val="Heading2"/>
        <w:overflowPunct w:val="0"/>
        <w:autoSpaceDE w:val="0"/>
        <w:autoSpaceDN w:val="0"/>
        <w:adjustRightInd w:val="0"/>
        <w:textAlignment w:val="baseline"/>
        <w:rPr>
          <w:lang w:val="en-US"/>
        </w:rPr>
      </w:pPr>
      <w:bookmarkStart w:id="87" w:name="_Toc81411341"/>
      <w:r>
        <w:rPr>
          <w:lang w:val="en-US"/>
        </w:rPr>
        <w:t>7.</w:t>
      </w:r>
      <w:r w:rsidR="00AB3D73">
        <w:rPr>
          <w:lang w:val="en-US"/>
        </w:rPr>
        <w:t>1</w:t>
      </w:r>
      <w:r>
        <w:rPr>
          <w:lang w:val="en-US"/>
        </w:rPr>
        <w:t xml:space="preserve">.2 enhance </w:t>
      </w:r>
      <w:r w:rsidRPr="00871823">
        <w:rPr>
          <w:lang w:val="en-US"/>
        </w:rPr>
        <w:t>Service Based Management Architecture</w:t>
      </w:r>
      <w:r>
        <w:rPr>
          <w:lang w:val="en-US"/>
        </w:rPr>
        <w:t xml:space="preserve"> (SBMA) to support authorization administrative/decision capabilities (update clause 4 of 28.533)</w:t>
      </w:r>
      <w:bookmarkEnd w:id="87"/>
    </w:p>
    <w:p w14:paraId="54D44269" w14:textId="1C1630C7" w:rsidR="00651FAB" w:rsidRDefault="00651FAB" w:rsidP="00651FAB">
      <w:r>
        <w:t xml:space="preserve">Authorization </w:t>
      </w:r>
      <w:r w:rsidRPr="008B54AE">
        <w:t xml:space="preserve"> service producer provides </w:t>
      </w:r>
      <w:r>
        <w:t>capabilities to manage permission on MnSs for a MnS consumer or a group of MnS consumers,</w:t>
      </w:r>
      <w:r w:rsidRPr="0042395F">
        <w:rPr>
          <w:lang w:val="en-GB" w:eastAsia="zh-CN"/>
        </w:rPr>
        <w:t xml:space="preserve"> including</w:t>
      </w:r>
      <w:r>
        <w:rPr>
          <w:lang w:val="en-GB" w:eastAsia="zh-CN"/>
        </w:rPr>
        <w:t xml:space="preserve"> create, read, update and delete</w:t>
      </w:r>
      <w:r w:rsidRPr="0042395F">
        <w:rPr>
          <w:lang w:val="en-GB" w:eastAsia="zh-CN"/>
        </w:rPr>
        <w:t xml:space="preserve"> </w:t>
      </w:r>
      <w:r>
        <w:rPr>
          <w:lang w:val="en-GB" w:eastAsia="zh-CN"/>
        </w:rPr>
        <w:t>managed objects.</w:t>
      </w:r>
    </w:p>
    <w:p w14:paraId="6E04A94F" w14:textId="1A59FAA4" w:rsidR="00651FAB" w:rsidRDefault="00651FAB" w:rsidP="00651FAB">
      <w:pPr>
        <w:rPr>
          <w:lang w:val="en-GB" w:eastAsia="zh-CN"/>
        </w:rPr>
      </w:pPr>
      <w:r>
        <w:t>Authorization</w:t>
      </w:r>
      <w:r w:rsidRPr="008B54AE">
        <w:t xml:space="preserve"> </w:t>
      </w:r>
      <w:r>
        <w:t xml:space="preserve"> </w:t>
      </w:r>
      <w:r w:rsidRPr="008B54AE">
        <w:t xml:space="preserve">service producer provides </w:t>
      </w:r>
      <w:r>
        <w:t>capabilities to grant permissions to a MnS consumer</w:t>
      </w:r>
      <w:r w:rsidRPr="008B54AE">
        <w:t>.</w:t>
      </w:r>
      <w:r>
        <w:t xml:space="preserve"> Authorization</w:t>
      </w:r>
      <w:r w:rsidRPr="008B54AE">
        <w:t xml:space="preserve"> </w:t>
      </w:r>
      <w:r>
        <w:rPr>
          <w:lang w:val="en-GB" w:eastAsia="zh-CN"/>
        </w:rPr>
        <w:t>service producer sends a token to the MnS consumer based on permissions assigned to the MnS consumer in the specific context.</w:t>
      </w:r>
    </w:p>
    <w:p w14:paraId="43E01C82" w14:textId="77777777" w:rsidR="00651FAB" w:rsidRDefault="00651FAB" w:rsidP="00651FAB">
      <w:r>
        <w:rPr>
          <w:lang w:val="en-GB" w:eastAsia="zh-CN"/>
        </w:rPr>
        <w:t>Note: a token may include a list of permissions with conditions and a digital signature signed by the authorization service producer.</w:t>
      </w:r>
    </w:p>
    <w:p w14:paraId="07B274C8" w14:textId="77777777" w:rsidR="00651FAB" w:rsidRDefault="00651FAB" w:rsidP="00651FAB">
      <w:r>
        <w:t>Authorization</w:t>
      </w:r>
      <w:r w:rsidRPr="008B54AE">
        <w:t xml:space="preserve"> service producer provides </w:t>
      </w:r>
      <w:r>
        <w:t>capabilities to validate the token presented by a MnS consumer to a MnS producer.</w:t>
      </w:r>
    </w:p>
    <w:p w14:paraId="6436D00E" w14:textId="77777777" w:rsidR="00651FAB" w:rsidRDefault="00651FAB" w:rsidP="00651FAB">
      <w:r>
        <w:t>Note: authorization enforcement is performed by the MnS producer based on permissions in the token included in the service request, or the MnS producer may check the permissions of a MnS consumer via authorization decision service.</w:t>
      </w:r>
    </w:p>
    <w:p w14:paraId="25D89A28" w14:textId="77777777" w:rsidR="00651FAB" w:rsidRDefault="00651FAB" w:rsidP="00651FAB">
      <w:pPr>
        <w:rPr>
          <w:lang w:val="en-GB" w:eastAsia="zh-CN"/>
        </w:rPr>
      </w:pPr>
      <w:r>
        <w:t xml:space="preserve">Authorization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access control between MnS consumer and producer inside the same domain, </w:t>
      </w:r>
      <w:r w:rsidRPr="008C3954">
        <w:rPr>
          <w:lang w:val="en-GB" w:eastAsia="zh-CN"/>
        </w:rPr>
        <w:t>and/or in a centralized manner (e.g. at a PLMN level)</w:t>
      </w:r>
      <w:r>
        <w:rPr>
          <w:lang w:val="en-GB" w:eastAsia="zh-CN"/>
        </w:rPr>
        <w:t xml:space="preserve"> especially to support access control between MnS consumer and producer from different domains. The Centralized </w:t>
      </w:r>
      <w:r>
        <w:t xml:space="preserve">Authorization </w:t>
      </w:r>
      <w:r>
        <w:rPr>
          <w:lang w:val="en-GB" w:eastAsia="zh-CN"/>
        </w:rPr>
        <w:t>Service producer</w:t>
      </w:r>
      <w:r w:rsidRPr="008C3954">
        <w:rPr>
          <w:lang w:val="en-GB" w:eastAsia="zh-CN"/>
        </w:rPr>
        <w:t xml:space="preserve"> </w:t>
      </w:r>
      <w:r>
        <w:rPr>
          <w:lang w:val="en-GB" w:eastAsia="zh-CN"/>
        </w:rPr>
        <w:t xml:space="preserve">can be named as Cross Domain </w:t>
      </w:r>
      <w:r>
        <w:t xml:space="preserve">Authorization </w:t>
      </w:r>
      <w:r>
        <w:rPr>
          <w:lang w:val="en-GB" w:eastAsia="zh-CN"/>
        </w:rPr>
        <w:t>Service producer.</w:t>
      </w:r>
    </w:p>
    <w:p w14:paraId="019EA7AF" w14:textId="77777777" w:rsidR="00651FAB" w:rsidRDefault="00651FAB" w:rsidP="00651FAB"/>
    <w:p w14:paraId="3E938C10" w14:textId="77777777" w:rsidR="00651FAB" w:rsidRDefault="00651FAB" w:rsidP="00651FAB">
      <w:pPr>
        <w:jc w:val="center"/>
      </w:pPr>
      <w:r>
        <w:rPr>
          <w:noProof/>
        </w:rPr>
        <w:object w:dxaOrig="6841" w:dyaOrig="3493" w14:anchorId="5351F059">
          <v:shape id="_x0000_i1030" type="#_x0000_t75" alt="" style="width:298.6pt;height:151.85pt;mso-width-percent:0;mso-height-percent:0;mso-width-percent:0;mso-height-percent:0" o:ole="">
            <v:imagedata r:id="rId23" o:title=""/>
          </v:shape>
          <o:OLEObject Type="Embed" ProgID="Visio.Drawing.15" ShapeID="_x0000_i1030" DrawAspect="Content" ObjectID="_1692025754" r:id="rId24"/>
        </w:object>
      </w:r>
    </w:p>
    <w:p w14:paraId="3D711117" w14:textId="5D22C75B" w:rsidR="00651FAB" w:rsidRDefault="00651FAB" w:rsidP="00651FAB">
      <w:pPr>
        <w:jc w:val="center"/>
      </w:pPr>
      <w:r>
        <w:t>Figure 7.</w:t>
      </w:r>
      <w:r w:rsidR="00BC421C">
        <w:t>1</w:t>
      </w:r>
      <w:r>
        <w:t>.2-1 Authorization capability on s</w:t>
      </w:r>
      <w:r w:rsidRPr="00B702A1">
        <w:t>ervice based architecture</w:t>
      </w:r>
    </w:p>
    <w:p w14:paraId="35A9650A" w14:textId="77777777" w:rsidR="00651FAB" w:rsidRPr="00374856" w:rsidRDefault="00651FAB" w:rsidP="00651FAB">
      <w:pPr>
        <w:jc w:val="center"/>
      </w:pPr>
      <w:r>
        <w:t>Note: ARS stands for authorization service</w:t>
      </w:r>
    </w:p>
    <w:p w14:paraId="3E9607A0" w14:textId="77777777" w:rsidR="00651FAB" w:rsidRDefault="00651FAB" w:rsidP="00651FAB"/>
    <w:p w14:paraId="1CAF5A8C" w14:textId="7975B53E" w:rsidR="00651FAB" w:rsidRDefault="00651FAB" w:rsidP="00651FAB">
      <w:pPr>
        <w:pStyle w:val="Heading2"/>
        <w:overflowPunct w:val="0"/>
        <w:autoSpaceDE w:val="0"/>
        <w:autoSpaceDN w:val="0"/>
        <w:adjustRightInd w:val="0"/>
        <w:textAlignment w:val="baseline"/>
        <w:rPr>
          <w:lang w:val="en-US"/>
        </w:rPr>
      </w:pPr>
      <w:bookmarkStart w:id="88" w:name="_Toc81411342"/>
      <w:r>
        <w:rPr>
          <w:lang w:val="en-US"/>
        </w:rPr>
        <w:t>7.</w:t>
      </w:r>
      <w:r w:rsidR="00AB3D73">
        <w:rPr>
          <w:lang w:val="en-US"/>
        </w:rPr>
        <w:t>1</w:t>
      </w:r>
      <w:r>
        <w:rPr>
          <w:lang w:val="en-US"/>
        </w:rPr>
        <w:t xml:space="preserve">.3 enhance </w:t>
      </w:r>
      <w:r w:rsidRPr="00871823">
        <w:rPr>
          <w:lang w:val="en-US"/>
        </w:rPr>
        <w:t>Service Based Management Architecture</w:t>
      </w:r>
      <w:r>
        <w:rPr>
          <w:lang w:val="en-US"/>
        </w:rPr>
        <w:t xml:space="preserve"> (SBMA) to support audit capabilities (update clause 4 of 28.533)</w:t>
      </w:r>
      <w:bookmarkEnd w:id="88"/>
    </w:p>
    <w:p w14:paraId="0E316309" w14:textId="77777777" w:rsidR="00651FAB" w:rsidRDefault="00651FAB" w:rsidP="00651FAB">
      <w:r>
        <w:t>Audit</w:t>
      </w:r>
      <w:r w:rsidRPr="008B54AE">
        <w:t xml:space="preserve"> service producer provides </w:t>
      </w:r>
      <w:r>
        <w:t xml:space="preserve">capabilities to collect security logs from authentication service producer, authorization service producer and MnS producer. Similar to </w:t>
      </w:r>
      <w:r w:rsidRPr="00450704">
        <w:t xml:space="preserve">fault supervision </w:t>
      </w:r>
      <w:r>
        <w:t>management service, audit</w:t>
      </w:r>
      <w:r w:rsidRPr="008B54AE">
        <w:t xml:space="preserve"> service producer</w:t>
      </w:r>
      <w:r>
        <w:t xml:space="preserve"> could retrieve or receive security log from other components.</w:t>
      </w:r>
    </w:p>
    <w:p w14:paraId="17B11043" w14:textId="77777777" w:rsidR="00651FAB" w:rsidRDefault="00651FAB" w:rsidP="00651FAB">
      <w:pPr>
        <w:rPr>
          <w:lang w:val="en-GB" w:eastAsia="zh-CN"/>
        </w:rPr>
      </w:pPr>
      <w:r>
        <w:t>Audit</w:t>
      </w:r>
      <w:r w:rsidRPr="008B54AE">
        <w:t xml:space="preserve"> service producer provides </w:t>
      </w:r>
      <w:r>
        <w:t>capabilities to track the access behaviors of a MnS consumer based on security logs collected</w:t>
      </w:r>
      <w:r>
        <w:rPr>
          <w:lang w:val="en-GB" w:eastAsia="zh-CN"/>
        </w:rPr>
        <w:t>.</w:t>
      </w:r>
    </w:p>
    <w:p w14:paraId="7EC99275" w14:textId="77777777" w:rsidR="00651FAB" w:rsidRDefault="00651FAB" w:rsidP="00651FAB">
      <w:pPr>
        <w:rPr>
          <w:lang w:val="en-GB" w:eastAsia="zh-CN"/>
        </w:rPr>
      </w:pPr>
      <w:r>
        <w:rPr>
          <w:lang w:val="en-GB" w:eastAsia="zh-CN"/>
        </w:rPr>
        <w:t xml:space="preserve">The security log includes information, e.g. </w:t>
      </w:r>
      <w:r w:rsidRPr="008F7527">
        <w:rPr>
          <w:lang w:val="en-GB" w:eastAsia="zh-CN"/>
        </w:rPr>
        <w:t xml:space="preserve">when and what MnS consumer </w:t>
      </w:r>
      <w:r>
        <w:rPr>
          <w:lang w:val="en-GB" w:eastAsia="zh-CN"/>
        </w:rPr>
        <w:t xml:space="preserve">did try to log on to the </w:t>
      </w:r>
      <w:r>
        <w:t xml:space="preserve">authentication service producer, </w:t>
      </w:r>
      <w:r w:rsidRPr="008F7527">
        <w:rPr>
          <w:lang w:val="en-GB" w:eastAsia="zh-CN"/>
        </w:rPr>
        <w:t xml:space="preserve">when and what MnS consumer </w:t>
      </w:r>
      <w:r>
        <w:rPr>
          <w:lang w:val="en-GB" w:eastAsia="zh-CN"/>
        </w:rPr>
        <w:t xml:space="preserve">did try to get permissions from the </w:t>
      </w:r>
      <w:r>
        <w:t>authorization service producer</w:t>
      </w:r>
      <w:r w:rsidRPr="008F7527">
        <w:rPr>
          <w:lang w:val="en-GB" w:eastAsia="zh-CN"/>
        </w:rPr>
        <w:t xml:space="preserve">, when and what MnS consumer </w:t>
      </w:r>
      <w:r>
        <w:rPr>
          <w:lang w:val="en-GB" w:eastAsia="zh-CN"/>
        </w:rPr>
        <w:t>did try to access MnSs, what's the result of aforementioned requests, success or fail? If it's fail, what's the reason, etc.</w:t>
      </w:r>
    </w:p>
    <w:p w14:paraId="16049495" w14:textId="77777777" w:rsidR="00651FAB" w:rsidRDefault="00651FAB" w:rsidP="00651FAB">
      <w:pPr>
        <w:rPr>
          <w:lang w:val="en-GB" w:eastAsia="zh-CN"/>
        </w:rPr>
      </w:pPr>
      <w:r>
        <w:t xml:space="preserve">Audit </w:t>
      </w:r>
      <w:r>
        <w:rPr>
          <w:lang w:val="en-GB" w:eastAsia="zh-CN"/>
        </w:rPr>
        <w:t>Service producer</w:t>
      </w:r>
      <w:r w:rsidRPr="008C3954">
        <w:rPr>
          <w:lang w:val="en-GB" w:eastAsia="zh-CN"/>
        </w:rPr>
        <w:t xml:space="preserve"> can be deployed at different levels, for example, at a domain level (e.g. </w:t>
      </w:r>
      <w:r>
        <w:rPr>
          <w:lang w:val="en-GB" w:eastAsia="zh-CN"/>
        </w:rPr>
        <w:t xml:space="preserve">in </w:t>
      </w:r>
      <w:r w:rsidRPr="008C3954">
        <w:rPr>
          <w:lang w:val="en-GB" w:eastAsia="zh-CN"/>
        </w:rPr>
        <w:t>RAN, CN,</w:t>
      </w:r>
      <w:r>
        <w:rPr>
          <w:lang w:val="en-GB" w:eastAsia="zh-CN"/>
        </w:rPr>
        <w:t xml:space="preserve"> domain</w:t>
      </w:r>
      <w:r w:rsidRPr="008C3954">
        <w:rPr>
          <w:lang w:val="en-GB" w:eastAsia="zh-CN"/>
        </w:rPr>
        <w:t xml:space="preserve">) </w:t>
      </w:r>
      <w:r>
        <w:rPr>
          <w:lang w:val="en-GB" w:eastAsia="zh-CN"/>
        </w:rPr>
        <w:t xml:space="preserve">to support log collection and audit for a specific domain, </w:t>
      </w:r>
      <w:r w:rsidRPr="008C3954">
        <w:rPr>
          <w:lang w:val="en-GB" w:eastAsia="zh-CN"/>
        </w:rPr>
        <w:t>and/or in a centralized manner (e.g. at a PLMN level)</w:t>
      </w:r>
      <w:r>
        <w:rPr>
          <w:lang w:val="en-GB" w:eastAsia="zh-CN"/>
        </w:rPr>
        <w:t xml:space="preserve"> to support log collection and audit for all domains of a PLMN.</w:t>
      </w:r>
    </w:p>
    <w:p w14:paraId="48C4D831" w14:textId="77777777" w:rsidR="00651FAB" w:rsidRDefault="00651FAB" w:rsidP="00651FAB">
      <w:pPr>
        <w:rPr>
          <w:lang w:val="en-GB" w:eastAsia="zh-CN"/>
        </w:rPr>
      </w:pPr>
    </w:p>
    <w:p w14:paraId="42A6B541" w14:textId="77777777" w:rsidR="00651FAB" w:rsidRDefault="00651FAB" w:rsidP="00651FAB">
      <w:pPr>
        <w:jc w:val="center"/>
      </w:pPr>
      <w:r>
        <w:rPr>
          <w:noProof/>
        </w:rPr>
        <w:object w:dxaOrig="6541" w:dyaOrig="3493" w14:anchorId="097E608D">
          <v:shape id="_x0000_i1031" type="#_x0000_t75" alt="" style="width:274.6pt;height:146.3pt;mso-width-percent:0;mso-height-percent:0;mso-width-percent:0;mso-height-percent:0" o:ole="">
            <v:imagedata r:id="rId25" o:title=""/>
          </v:shape>
          <o:OLEObject Type="Embed" ProgID="Visio.Drawing.15" ShapeID="_x0000_i1031" DrawAspect="Content" ObjectID="_1692025755" r:id="rId26"/>
        </w:object>
      </w:r>
    </w:p>
    <w:p w14:paraId="10845635" w14:textId="7B1156D3" w:rsidR="00651FAB" w:rsidRDefault="00651FAB" w:rsidP="00651FAB">
      <w:pPr>
        <w:jc w:val="center"/>
      </w:pPr>
      <w:r>
        <w:t>Figure 7.</w:t>
      </w:r>
      <w:r w:rsidR="00BC421C">
        <w:t>1</w:t>
      </w:r>
      <w:r>
        <w:t>.3-1 Audit capability on s</w:t>
      </w:r>
      <w:r w:rsidRPr="00B702A1">
        <w:t>ervice based architecture</w:t>
      </w:r>
    </w:p>
    <w:p w14:paraId="3FEBEFB1" w14:textId="77777777" w:rsidR="00651FAB" w:rsidRDefault="00651FAB" w:rsidP="00651FAB">
      <w:pPr>
        <w:jc w:val="center"/>
      </w:pPr>
      <w:r>
        <w:t>Note: ADS stands for audit service</w:t>
      </w:r>
    </w:p>
    <w:p w14:paraId="59573B3B" w14:textId="77777777" w:rsidR="00651FAB" w:rsidRDefault="00651FAB" w:rsidP="00651FAB">
      <w:pPr>
        <w:jc w:val="center"/>
      </w:pPr>
    </w:p>
    <w:p w14:paraId="02882FC9" w14:textId="6500DCA0" w:rsidR="00651FAB" w:rsidRDefault="00651FAB" w:rsidP="00651FAB">
      <w:pPr>
        <w:pStyle w:val="Heading2"/>
        <w:overflowPunct w:val="0"/>
        <w:autoSpaceDE w:val="0"/>
        <w:autoSpaceDN w:val="0"/>
        <w:adjustRightInd w:val="0"/>
        <w:textAlignment w:val="baseline"/>
        <w:rPr>
          <w:lang w:val="en-US"/>
        </w:rPr>
      </w:pPr>
      <w:bookmarkStart w:id="89" w:name="_Toc81411343"/>
      <w:r>
        <w:rPr>
          <w:lang w:val="en-US"/>
        </w:rPr>
        <w:lastRenderedPageBreak/>
        <w:t>7.</w:t>
      </w:r>
      <w:r w:rsidR="00AB3D73">
        <w:rPr>
          <w:lang w:val="en-US"/>
        </w:rPr>
        <w:t>1</w:t>
      </w:r>
      <w:r>
        <w:rPr>
          <w:lang w:val="en-US"/>
        </w:rPr>
        <w:t xml:space="preserve">.4 enhance </w:t>
      </w:r>
      <w:bookmarkStart w:id="90" w:name="_Hlk80899255"/>
      <w:r w:rsidRPr="009D6606">
        <w:rPr>
          <w:lang w:val="en-US"/>
        </w:rPr>
        <w:t>Request-response communication paradigm</w:t>
      </w:r>
      <w:r>
        <w:rPr>
          <w:lang w:val="en-US"/>
        </w:rPr>
        <w:t xml:space="preserve"> </w:t>
      </w:r>
      <w:bookmarkEnd w:id="90"/>
      <w:r>
        <w:rPr>
          <w:lang w:val="en-US"/>
        </w:rPr>
        <w:t>to support authentication and authorization (update clause 5 of 28.533)</w:t>
      </w:r>
      <w:bookmarkEnd w:id="89"/>
    </w:p>
    <w:p w14:paraId="3D9DF455" w14:textId="77777777" w:rsidR="00651FAB" w:rsidRDefault="00651FAB" w:rsidP="00651FAB">
      <w:r>
        <w:object w:dxaOrig="10670" w:dyaOrig="4333" w14:anchorId="504AA902">
          <v:shape id="_x0000_i1032" type="#_x0000_t75" style="width:481.85pt;height:195.25pt" o:ole="">
            <v:imagedata r:id="rId27" o:title=""/>
          </v:shape>
          <o:OLEObject Type="Embed" ProgID="Visio.Drawing.15" ShapeID="_x0000_i1032" DrawAspect="Content" ObjectID="_1692025756" r:id="rId28"/>
        </w:object>
      </w:r>
    </w:p>
    <w:p w14:paraId="6FB33134" w14:textId="7B9B93DE" w:rsidR="00651FAB" w:rsidRDefault="00651FAB" w:rsidP="00651FAB">
      <w:pPr>
        <w:jc w:val="center"/>
      </w:pPr>
      <w:r>
        <w:t>Figure 7.</w:t>
      </w:r>
      <w:r w:rsidR="00BC421C">
        <w:t>1</w:t>
      </w:r>
      <w:r>
        <w:t xml:space="preserve">.4-1 </w:t>
      </w:r>
      <w:r w:rsidRPr="009D6606">
        <w:t>Request-response communication paradigm</w:t>
      </w:r>
      <w:r>
        <w:t xml:space="preserve"> with access control</w:t>
      </w:r>
      <w:r w:rsidRPr="009D6606">
        <w:t xml:space="preserve"> </w:t>
      </w:r>
      <w:r>
        <w:t xml:space="preserve"> </w:t>
      </w:r>
    </w:p>
    <w:p w14:paraId="48737DF1" w14:textId="77777777" w:rsidR="00651FAB" w:rsidRDefault="00651FAB" w:rsidP="00651FAB">
      <w:r>
        <w:t>Precondition:</w:t>
      </w:r>
    </w:p>
    <w:p w14:paraId="11B36FAE" w14:textId="77777777" w:rsidR="00651FAB" w:rsidRDefault="00651FAB" w:rsidP="00651FAB">
      <w:r>
        <w:t>1. The MnS consumer and producer are configured in authentication and authorization service producer. The MnS consumer is always assigned for specific role in specific group.</w:t>
      </w:r>
    </w:p>
    <w:p w14:paraId="2BD0139E" w14:textId="77777777" w:rsidR="00651FAB" w:rsidRDefault="00651FAB" w:rsidP="00651FAB">
      <w:r>
        <w:t>2. The permissions for specific role or group are configured in authorization service producer.</w:t>
      </w:r>
    </w:p>
    <w:p w14:paraId="688D7115" w14:textId="77777777" w:rsidR="00651FAB" w:rsidRDefault="00651FAB" w:rsidP="00651FAB">
      <w:r>
        <w:t>Procedures:</w:t>
      </w:r>
    </w:p>
    <w:p w14:paraId="153826EC" w14:textId="77777777" w:rsidR="00651FAB" w:rsidRDefault="00651FAB" w:rsidP="00651FAB">
      <w:r>
        <w:t>1. MnS consumer logs on to authentication service producer for authentication.</w:t>
      </w:r>
    </w:p>
    <w:p w14:paraId="2639DB9E" w14:textId="77777777" w:rsidR="00651FAB" w:rsidRDefault="00651FAB" w:rsidP="00651FAB">
      <w:r>
        <w:t>2. Authentication service producer returns authentication assertion to the MnS consumer once successfully authenticate the MnS consumer.</w:t>
      </w:r>
    </w:p>
    <w:p w14:paraId="14AAF280" w14:textId="77777777" w:rsidR="00651FAB" w:rsidRDefault="00651FAB" w:rsidP="00651FAB">
      <w:r>
        <w:t>3. With the authentication assertion, the MnS consumer asks permissions from authorization service producer.</w:t>
      </w:r>
    </w:p>
    <w:p w14:paraId="7D25D184" w14:textId="77777777" w:rsidR="00651FAB" w:rsidRDefault="00651FAB" w:rsidP="00651FAB">
      <w:r>
        <w:t xml:space="preserve">4. Authorization service producer validates the assertion, check the role/group of the MnS consumer and assigns related permissions to the MnS consumer.  Authorization service producer constructs access token based on granted permissions and sends back the token to the MnS consumer. </w:t>
      </w:r>
    </w:p>
    <w:p w14:paraId="2EE3BDEC" w14:textId="77777777" w:rsidR="00651FAB" w:rsidRDefault="00651FAB" w:rsidP="00651FAB">
      <w:r>
        <w:t>The token can be described as below:</w:t>
      </w:r>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A93F7A" w14:paraId="3BAD72DF" w14:textId="77777777" w:rsidTr="00285B40">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A93F7A" w:rsidRDefault="00651FAB" w:rsidP="00285B40">
            <w:pPr>
              <w:spacing w:after="160" w:line="259" w:lineRule="auto"/>
              <w:rPr>
                <w:b/>
                <w:bCs/>
              </w:rPr>
            </w:pPr>
            <w:r w:rsidRPr="00A93F7A">
              <w:rPr>
                <w:b/>
                <w:bCs/>
              </w:rPr>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A93F7A" w:rsidRDefault="00651FAB" w:rsidP="00285B40">
            <w:pPr>
              <w:spacing w:after="160" w:line="259" w:lineRule="auto"/>
            </w:pPr>
            <w:r w:rsidRPr="00A93F7A">
              <w:rPr>
                <w:b/>
                <w:bCs/>
              </w:rPr>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A93F7A" w:rsidRDefault="00651FAB" w:rsidP="00285B40">
            <w:pPr>
              <w:spacing w:after="160" w:line="259" w:lineRule="auto"/>
            </w:pPr>
            <w:r w:rsidRPr="00A93F7A">
              <w:rPr>
                <w:b/>
                <w:bCs/>
              </w:rPr>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A93F7A" w:rsidRDefault="00651FAB" w:rsidP="00285B40">
            <w:pPr>
              <w:spacing w:after="160" w:line="259" w:lineRule="auto"/>
            </w:pPr>
            <w:r w:rsidRPr="00A93F7A">
              <w:rPr>
                <w:b/>
                <w:bCs/>
              </w:rPr>
              <w:t>Description</w:t>
            </w:r>
          </w:p>
        </w:tc>
      </w:tr>
      <w:tr w:rsidR="00651FAB" w:rsidRPr="00A93F7A" w14:paraId="7950AFD8" w14:textId="77777777" w:rsidTr="00285B40">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A93F7A" w:rsidRDefault="00651FAB" w:rsidP="00285B40">
            <w:pPr>
              <w:spacing w:after="160" w:line="259" w:lineRule="auto"/>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A93F7A" w:rsidRDefault="00651FAB" w:rsidP="00285B40">
            <w:pPr>
              <w:spacing w:after="160" w:line="259" w:lineRule="auto"/>
            </w:pPr>
            <w:r>
              <w:t>token</w:t>
            </w:r>
            <w:r w:rsidRPr="00A93F7A">
              <w:t xml:space="preserve">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A93F7A" w:rsidRDefault="00651FAB" w:rsidP="00285B40">
            <w:pPr>
              <w:spacing w:after="160" w:line="259" w:lineRule="auto"/>
            </w:pPr>
            <w:r w:rsidRPr="00A93F7A">
              <w:t xml:space="preserve">The identification of the </w:t>
            </w:r>
            <w:r>
              <w:t>token</w:t>
            </w:r>
          </w:p>
        </w:tc>
      </w:tr>
      <w:tr w:rsidR="00651FAB" w:rsidRPr="00A93F7A" w14:paraId="654AECF4" w14:textId="77777777" w:rsidTr="00285B40">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A93F7A" w:rsidRDefault="00651FAB" w:rsidP="00285B40">
            <w:pPr>
              <w:spacing w:after="160" w:line="259" w:lineRule="auto"/>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A93F7A" w:rsidRDefault="00651FAB" w:rsidP="00285B40">
            <w:pPr>
              <w:spacing w:after="160" w:line="259" w:lineRule="auto"/>
            </w:pPr>
            <w:r>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A93F7A" w:rsidRDefault="00651FAB" w:rsidP="00285B40">
            <w:pPr>
              <w:spacing w:after="160" w:line="259" w:lineRule="auto"/>
            </w:pPr>
            <w:r>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A93F7A" w:rsidRDefault="00651FAB" w:rsidP="00285B40">
            <w:pPr>
              <w:spacing w:after="160" w:line="259" w:lineRule="auto"/>
            </w:pPr>
            <w:r>
              <w:t>The time based validity of the token, beyond which the token will be considered in-valid.</w:t>
            </w:r>
          </w:p>
        </w:tc>
      </w:tr>
      <w:tr w:rsidR="00651FAB" w:rsidRPr="00A93F7A" w14:paraId="025C26F0"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A93F7A" w:rsidRDefault="00651FAB" w:rsidP="00285B40">
            <w:pPr>
              <w:spacing w:after="160" w:line="259" w:lineRule="auto"/>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A93F7A" w:rsidRDefault="00651FAB" w:rsidP="00285B40">
            <w:pPr>
              <w:spacing w:after="160" w:line="259" w:lineRule="auto"/>
            </w:pPr>
            <w:r w:rsidRPr="00A93F7A">
              <w:t>authorizedMnS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A93F7A" w:rsidRDefault="00651FAB" w:rsidP="00285B40">
            <w:pPr>
              <w:spacing w:after="160" w:line="259" w:lineRule="auto"/>
            </w:pPr>
            <w:r w:rsidRPr="00A93F7A">
              <w:t>List of management services and its capabilities the consumer is authorized to access.</w:t>
            </w:r>
          </w:p>
        </w:tc>
      </w:tr>
      <w:tr w:rsidR="00651FAB" w:rsidRPr="00A93F7A" w14:paraId="4DBBC816" w14:textId="77777777" w:rsidTr="00285B40">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A93F7A" w:rsidRDefault="00651FAB" w:rsidP="00285B40">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A93F7A" w:rsidRDefault="00651FAB" w:rsidP="00285B40">
            <w:pPr>
              <w:spacing w:after="160" w:line="259" w:lineRule="auto"/>
            </w:pPr>
            <w:r w:rsidRPr="00A93F7A">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A93F7A" w:rsidRDefault="00651FAB" w:rsidP="00285B40">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A93F7A" w:rsidRDefault="00651FAB" w:rsidP="00285B40">
            <w:pPr>
              <w:spacing w:after="160" w:line="259" w:lineRule="auto"/>
            </w:pPr>
            <w:r w:rsidRPr="00A93F7A">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A93F7A" w:rsidRDefault="00651FAB" w:rsidP="00285B40">
            <w:pPr>
              <w:spacing w:after="160" w:line="259" w:lineRule="auto"/>
            </w:pPr>
            <w:r w:rsidRPr="00A93F7A">
              <w:t xml:space="preserve">Type of MnS (PROVISIONING, </w:t>
            </w:r>
            <w:r w:rsidRPr="00A93F7A">
              <w:lastRenderedPageBreak/>
              <w:t>FAULT_SUPERVISION, PERFORMANCE_ASSURANCE), Label: human readable description, Version: version of the MnS</w:t>
            </w:r>
          </w:p>
        </w:tc>
      </w:tr>
      <w:tr w:rsidR="00651FAB" w:rsidRPr="00A93F7A" w14:paraId="76E01AB8"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A93F7A" w:rsidRDefault="00651FAB" w:rsidP="00285B40">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A93F7A" w:rsidRDefault="00651FAB" w:rsidP="00285B40">
            <w:pPr>
              <w:spacing w:after="160" w:line="259" w:lineRule="auto"/>
            </w:pPr>
            <w:r w:rsidRPr="00A93F7A">
              <w:t>allowedComponentA</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A93F7A" w:rsidRDefault="00651FAB" w:rsidP="00285B40">
            <w:pPr>
              <w:spacing w:after="160" w:line="259" w:lineRule="auto"/>
            </w:pPr>
            <w:r w:rsidRPr="00A93F7A">
              <w:t>The list of operation of the MnS, consumer is authorized to access. This will be the {MnSRoot} in case of OpenAPI implementations</w:t>
            </w:r>
          </w:p>
        </w:tc>
      </w:tr>
      <w:tr w:rsidR="00651FAB" w:rsidRPr="00A93F7A" w14:paraId="59D88CC6"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A93F7A" w:rsidRDefault="00651FAB" w:rsidP="00285B40">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A93F7A" w:rsidRDefault="00651FAB" w:rsidP="00285B40">
            <w:pPr>
              <w:spacing w:after="160" w:line="259" w:lineRule="auto"/>
            </w:pPr>
            <w:r w:rsidRPr="00A93F7A">
              <w:t>allowedComponentB</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A93F7A" w:rsidRDefault="00651FAB" w:rsidP="00285B40">
            <w:pPr>
              <w:spacing w:after="160" w:line="259" w:lineRule="auto"/>
            </w:pPr>
            <w:r w:rsidRPr="00A93F7A">
              <w:t xml:space="preserve">The list of IOC the consumer can access. </w:t>
            </w:r>
          </w:p>
        </w:tc>
      </w:tr>
      <w:tr w:rsidR="00651FAB" w:rsidRPr="00A93F7A" w14:paraId="076A2077"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A93F7A" w:rsidRDefault="00651FAB" w:rsidP="00285B40">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A93F7A" w:rsidRDefault="00651FAB" w:rsidP="00285B40">
            <w:pPr>
              <w:spacing w:after="160" w:line="259" w:lineRule="auto"/>
            </w:pPr>
            <w:r w:rsidRPr="00A93F7A">
              <w:t>uri</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A93F7A" w:rsidRDefault="00651FAB" w:rsidP="00285B40">
            <w:pPr>
              <w:spacing w:after="160" w:line="259" w:lineRule="auto"/>
            </w:pPr>
            <w:r w:rsidRPr="00A93F7A">
              <w:t>The URI of the NRM fragment (IOC)</w:t>
            </w:r>
          </w:p>
        </w:tc>
      </w:tr>
      <w:tr w:rsidR="00651FAB" w:rsidRPr="00A93F7A" w14:paraId="082F8057"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A93F7A" w:rsidRDefault="00651FAB" w:rsidP="00285B40">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A93F7A" w:rsidRDefault="00651FAB" w:rsidP="00285B40">
            <w:pPr>
              <w:spacing w:after="160" w:line="259" w:lineRule="auto"/>
            </w:pPr>
            <w:r>
              <w:t>allowedAttr</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A93F7A" w:rsidRDefault="00651FAB" w:rsidP="00285B40">
            <w:pPr>
              <w:spacing w:after="160" w:line="259" w:lineRule="auto"/>
            </w:pPr>
            <w:r w:rsidRPr="00A93F7A">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A93F7A" w:rsidRDefault="00651FAB" w:rsidP="00285B40">
            <w:pPr>
              <w:spacing w:after="160" w:line="259" w:lineRule="auto"/>
            </w:pPr>
            <w:r w:rsidRPr="00A93F7A">
              <w:t>The list of attributes permission present in the IOC</w:t>
            </w:r>
          </w:p>
        </w:tc>
      </w:tr>
      <w:tr w:rsidR="00651FAB" w:rsidRPr="00A93F7A" w14:paraId="5CCA727C"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A93F7A" w:rsidRDefault="00651FAB" w:rsidP="00285B40">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A93F7A" w:rsidRDefault="00651FAB" w:rsidP="00285B40">
            <w:pPr>
              <w:spacing w:after="160" w:line="259" w:lineRule="auto"/>
            </w:pPr>
            <w:r w:rsidRPr="00A93F7A">
              <w:t>attName</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A93F7A" w:rsidRDefault="00651FAB" w:rsidP="00285B40">
            <w:pPr>
              <w:spacing w:after="160" w:line="259" w:lineRule="auto"/>
            </w:pPr>
            <w:r w:rsidRPr="00A93F7A">
              <w:t>Attribute name present in the IOC</w:t>
            </w:r>
          </w:p>
        </w:tc>
      </w:tr>
      <w:tr w:rsidR="00651FAB" w:rsidRPr="00A93F7A" w14:paraId="0DD2DB8B"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A93F7A" w:rsidRDefault="00651FAB" w:rsidP="00285B40">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A93F7A" w:rsidRDefault="00651FAB" w:rsidP="00285B40">
            <w:pPr>
              <w:spacing w:after="160" w:line="259" w:lineRule="auto"/>
            </w:pPr>
            <w:r w:rsidRPr="00A93F7A">
              <w:t>attPermission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A93F7A" w:rsidRDefault="00651FAB" w:rsidP="00285B40">
            <w:pPr>
              <w:spacing w:after="160" w:line="259" w:lineRule="auto"/>
            </w:pPr>
            <w:r w:rsidRPr="00A93F7A">
              <w:t>The type of permission (Readonly, Writeable</w:t>
            </w:r>
            <w:r>
              <w:t>)</w:t>
            </w:r>
          </w:p>
        </w:tc>
      </w:tr>
      <w:tr w:rsidR="00651FAB" w:rsidRPr="00A93F7A" w14:paraId="2CBF740A"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A93F7A" w:rsidRDefault="00651FAB" w:rsidP="00285B40">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A93F7A" w:rsidRDefault="00651FAB" w:rsidP="00285B40">
            <w:pPr>
              <w:spacing w:after="160" w:line="259" w:lineRule="auto"/>
            </w:pPr>
            <w:r w:rsidRPr="00A93F7A">
              <w:t>allowedComponentC</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A93F7A" w:rsidRDefault="00651FAB" w:rsidP="00285B40">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A93F7A" w:rsidRDefault="00651FAB" w:rsidP="00285B40">
            <w:pPr>
              <w:spacing w:after="160" w:line="259" w:lineRule="auto"/>
            </w:pPr>
            <w:r w:rsidRPr="00A93F7A">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A93F7A" w:rsidRDefault="00651FAB" w:rsidP="00285B40">
            <w:pPr>
              <w:spacing w:after="160" w:line="259" w:lineRule="auto"/>
            </w:pPr>
            <w:r w:rsidRPr="00A93F7A">
              <w:t>The list of performance measurement and the KPI, the consumer is authorized to collect.</w:t>
            </w:r>
          </w:p>
        </w:tc>
      </w:tr>
      <w:tr w:rsidR="00651FAB" w:rsidRPr="00A93F7A" w14:paraId="58D075F1"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A93F7A" w:rsidRDefault="00651FAB" w:rsidP="00285B40">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A93F7A" w:rsidRDefault="00651FAB" w:rsidP="00285B40">
            <w:pPr>
              <w:spacing w:after="160" w:line="259" w:lineRule="auto"/>
            </w:pPr>
            <w:r w:rsidRPr="00A93F7A">
              <w:t xml:space="preserve">allowedMeasurement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A93F7A" w:rsidRDefault="00651FAB" w:rsidP="00285B40">
            <w:pPr>
              <w:spacing w:after="160" w:line="259" w:lineRule="auto"/>
            </w:pPr>
            <w:r w:rsidRPr="00A93F7A">
              <w:t>List of authorized measurements</w:t>
            </w:r>
          </w:p>
        </w:tc>
      </w:tr>
      <w:tr w:rsidR="00651FAB" w:rsidRPr="00A93F7A" w14:paraId="68DF79D9"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A93F7A" w:rsidRDefault="00651FAB" w:rsidP="00285B40">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A93F7A" w:rsidRDefault="00651FAB" w:rsidP="00285B40">
            <w:pPr>
              <w:spacing w:after="160" w:line="259" w:lineRule="auto"/>
            </w:pPr>
            <w:r w:rsidRPr="00A93F7A">
              <w:t>managedEntity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A93F7A" w:rsidRDefault="00651FAB" w:rsidP="00285B40">
            <w:pPr>
              <w:spacing w:after="160" w:line="259" w:lineRule="auto"/>
            </w:pPr>
            <w:r w:rsidRPr="00A93F7A">
              <w:t>Managed entity producing the measurement</w:t>
            </w:r>
          </w:p>
        </w:tc>
      </w:tr>
      <w:tr w:rsidR="00651FAB" w:rsidRPr="00A93F7A" w14:paraId="081B0801"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A93F7A" w:rsidRDefault="00651FAB" w:rsidP="00285B40">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A93F7A" w:rsidRDefault="00651FAB" w:rsidP="00285B40">
            <w:pPr>
              <w:spacing w:after="160" w:line="259" w:lineRule="auto"/>
            </w:pPr>
            <w:r w:rsidRPr="00A93F7A">
              <w:t>perfMeasurement</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A93F7A" w:rsidRDefault="00651FAB" w:rsidP="00285B40">
            <w:pPr>
              <w:spacing w:after="160" w:line="259" w:lineRule="auto"/>
            </w:pPr>
            <w:r w:rsidRPr="00A93F7A">
              <w:t>Measurement the consumer is authorized to collect.</w:t>
            </w:r>
          </w:p>
        </w:tc>
      </w:tr>
      <w:tr w:rsidR="00651FAB" w:rsidRPr="00A93F7A" w14:paraId="30549FCA" w14:textId="77777777" w:rsidTr="00285B40">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A93F7A" w:rsidRDefault="00651FAB" w:rsidP="00285B40">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A93F7A" w:rsidRDefault="00651FAB" w:rsidP="00285B40">
            <w:pPr>
              <w:spacing w:after="160" w:line="259" w:lineRule="auto"/>
            </w:pPr>
            <w:r w:rsidRPr="00A93F7A">
              <w:t xml:space="preserve">allowedKPI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A93F7A" w:rsidRDefault="00651FAB" w:rsidP="00285B40">
            <w:pPr>
              <w:spacing w:after="160" w:line="259" w:lineRule="auto"/>
            </w:pPr>
            <w:r w:rsidRPr="00A93F7A">
              <w:t>List of authorized KPI</w:t>
            </w:r>
          </w:p>
        </w:tc>
      </w:tr>
      <w:tr w:rsidR="00651FAB" w:rsidRPr="00A93F7A" w14:paraId="7EE122F3" w14:textId="77777777" w:rsidTr="00285B40">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A93F7A" w:rsidRDefault="00651FAB" w:rsidP="00285B40">
            <w:pPr>
              <w:spacing w:after="160" w:line="259" w:lineRule="auto"/>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A93F7A" w:rsidRDefault="00651FAB" w:rsidP="00285B40">
            <w:pPr>
              <w:spacing w:after="160" w:line="259" w:lineRule="auto"/>
            </w:pPr>
            <w:r w:rsidRPr="00A93F7A">
              <w:t>allowedAlarmInfo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A93F7A" w:rsidRDefault="00651FAB" w:rsidP="00285B40">
            <w:pPr>
              <w:spacing w:after="160" w:line="259" w:lineRule="auto"/>
            </w:pPr>
            <w:r w:rsidRPr="00A93F7A">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A93F7A" w:rsidRDefault="00651FAB" w:rsidP="00285B40">
            <w:pPr>
              <w:spacing w:after="160" w:line="259" w:lineRule="auto"/>
            </w:pPr>
            <w:r w:rsidRPr="00A93F7A">
              <w:t>List of alarm info the consumer is authorized to receive</w:t>
            </w:r>
          </w:p>
        </w:tc>
      </w:tr>
      <w:tr w:rsidR="00651FAB" w:rsidRPr="00A93F7A" w14:paraId="634E1FB3" w14:textId="77777777" w:rsidTr="00285B40">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A93F7A" w:rsidRDefault="00651FAB" w:rsidP="00285B40">
            <w:pPr>
              <w:spacing w:after="160" w:line="259" w:lineRule="auto"/>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A93F7A" w:rsidRDefault="00651FAB" w:rsidP="00285B40">
            <w:pPr>
              <w:spacing w:after="160" w:line="259" w:lineRule="auto"/>
            </w:pPr>
            <w:r w:rsidRPr="00A93F7A">
              <w:t>managedEntityAlarmInfo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A93F7A" w:rsidRDefault="00651FAB" w:rsidP="00285B40">
            <w:pPr>
              <w:spacing w:after="160" w:line="259" w:lineRule="auto"/>
            </w:pPr>
            <w:r w:rsidRPr="00A93F7A">
              <w:t>Alarm info</w:t>
            </w:r>
          </w:p>
        </w:tc>
      </w:tr>
      <w:tr w:rsidR="00651FAB" w:rsidRPr="00A93F7A" w14:paraId="6FEE1C9F" w14:textId="77777777" w:rsidTr="00285B40">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A93F7A" w:rsidRDefault="00651FAB" w:rsidP="00285B40">
            <w:pPr>
              <w:spacing w:after="160" w:line="259" w:lineRule="auto"/>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A93F7A" w:rsidRDefault="00651FAB" w:rsidP="00285B40">
            <w:pPr>
              <w:spacing w:after="160" w:line="259" w:lineRule="auto"/>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A93F7A" w:rsidRDefault="00651FAB" w:rsidP="00285B40">
            <w:pPr>
              <w:spacing w:after="160" w:line="259" w:lineRule="auto"/>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A93F7A" w:rsidRDefault="00651FAB" w:rsidP="00285B40">
            <w:pPr>
              <w:spacing w:after="160" w:line="259" w:lineRule="auto"/>
            </w:pPr>
            <w:r w:rsidRPr="00A93F7A">
              <w:t>allowedNotifications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A93F7A" w:rsidRDefault="00651FAB" w:rsidP="00285B40">
            <w:pPr>
              <w:spacing w:after="160" w:line="259" w:lineRule="auto"/>
            </w:pPr>
            <w:r w:rsidRPr="00A93F7A">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A93F7A" w:rsidRDefault="00651FAB" w:rsidP="00285B40">
            <w:pPr>
              <w:spacing w:after="160" w:line="259" w:lineRule="auto"/>
            </w:pPr>
            <w:r w:rsidRPr="00A93F7A">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A93F7A" w:rsidRDefault="00651FAB" w:rsidP="00285B40">
            <w:pPr>
              <w:spacing w:after="160" w:line="259" w:lineRule="auto"/>
            </w:pPr>
            <w:r w:rsidRPr="00A93F7A">
              <w:t>The url of the notification which consumer is authorized to subscribe for.</w:t>
            </w:r>
          </w:p>
        </w:tc>
      </w:tr>
    </w:tbl>
    <w:p w14:paraId="1CCCFFF7" w14:textId="77777777" w:rsidR="00651FAB" w:rsidRDefault="00651FAB" w:rsidP="00651FAB"/>
    <w:p w14:paraId="7F847879" w14:textId="77777777" w:rsidR="00651FAB" w:rsidRDefault="00651FAB" w:rsidP="00651FAB">
      <w:r>
        <w:t>Notes: The table above is an example, the concrete structure will be decided in normative phase.</w:t>
      </w:r>
    </w:p>
    <w:p w14:paraId="180EC0AE" w14:textId="77777777" w:rsidR="00651FAB" w:rsidRDefault="00651FAB" w:rsidP="00651FAB">
      <w:r>
        <w:lastRenderedPageBreak/>
        <w:t xml:space="preserve">5. The MnS consumer checks the access token, construct a service request based on permissions in the token, and sends service request, including access token, to MnS producer. </w:t>
      </w:r>
    </w:p>
    <w:p w14:paraId="09029D78" w14:textId="77777777" w:rsidR="00651FAB" w:rsidRPr="009D6606" w:rsidRDefault="00651FAB" w:rsidP="00651FAB">
      <w:r>
        <w:t>6. MnS producer validates the access token, perform the request and return result to the MnS consumer.</w:t>
      </w:r>
    </w:p>
    <w:p w14:paraId="445FB84B" w14:textId="400157B0" w:rsidR="00651FAB" w:rsidRDefault="00651FAB" w:rsidP="00651FAB">
      <w:pPr>
        <w:pStyle w:val="Heading2"/>
        <w:overflowPunct w:val="0"/>
        <w:autoSpaceDE w:val="0"/>
        <w:autoSpaceDN w:val="0"/>
        <w:adjustRightInd w:val="0"/>
        <w:textAlignment w:val="baseline"/>
        <w:rPr>
          <w:lang w:val="en-US"/>
        </w:rPr>
      </w:pPr>
      <w:bookmarkStart w:id="91" w:name="_Toc81411344"/>
      <w:r>
        <w:rPr>
          <w:lang w:val="en-US"/>
        </w:rPr>
        <w:t>7.</w:t>
      </w:r>
      <w:r w:rsidR="00AB3D73">
        <w:rPr>
          <w:lang w:val="en-US"/>
        </w:rPr>
        <w:t>1</w:t>
      </w:r>
      <w:r>
        <w:rPr>
          <w:lang w:val="en-US"/>
        </w:rPr>
        <w:t>.5 enhance NRM and operations to support authentication, authorization and audit capability</w:t>
      </w:r>
      <w:bookmarkEnd w:id="91"/>
    </w:p>
    <w:p w14:paraId="272DFBD3" w14:textId="43D4B109" w:rsidR="00651FAB" w:rsidRDefault="00651FAB" w:rsidP="00651FAB"/>
    <w:p w14:paraId="2A229AAE" w14:textId="77777777" w:rsidR="00651FAB" w:rsidRDefault="00651FAB" w:rsidP="00651FAB">
      <w:r>
        <w:t>Note: what's the exact change in stage 2 and stage 3 will be decided in normative phase.</w:t>
      </w:r>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92" w:name="_Toc49757656"/>
      <w:bookmarkStart w:id="93" w:name="_Toc49757795"/>
      <w:bookmarkStart w:id="94" w:name="_Toc81411345"/>
      <w:r w:rsidRPr="00741F42">
        <w:rPr>
          <w:lang w:val="en-US"/>
        </w:rPr>
        <w:t>8</w:t>
      </w:r>
      <w:r w:rsidRPr="00741F42">
        <w:rPr>
          <w:lang w:val="en-US"/>
        </w:rPr>
        <w:tab/>
        <w:t>Conclusions and recommendations</w:t>
      </w:r>
      <w:bookmarkEnd w:id="92"/>
      <w:bookmarkEnd w:id="93"/>
      <w:bookmarkEnd w:id="94"/>
    </w:p>
    <w:p w14:paraId="42E92A89" w14:textId="77777777" w:rsidR="00651FAB" w:rsidRDefault="00651FAB" w:rsidP="00651FAB">
      <w:pPr>
        <w:keepNext/>
        <w:keepLines/>
        <w:spacing w:before="180"/>
        <w:ind w:left="1134" w:hanging="1134"/>
        <w:outlineLvl w:val="1"/>
        <w:rPr>
          <w:rFonts w:ascii="Arial" w:eastAsia="Times New Roman" w:hAnsi="Arial"/>
          <w:sz w:val="32"/>
        </w:rPr>
      </w:pPr>
      <w:r>
        <w:rPr>
          <w:rFonts w:ascii="Arial" w:eastAsia="Times New Roman" w:hAnsi="Arial"/>
          <w:sz w:val="32"/>
        </w:rPr>
        <w:t xml:space="preserve">8.1 </w:t>
      </w:r>
      <w:r>
        <w:rPr>
          <w:rFonts w:ascii="Arial" w:eastAsia="Times New Roman" w:hAnsi="Arial"/>
          <w:sz w:val="32"/>
        </w:rPr>
        <w:tab/>
        <w:t>Conclusions</w:t>
      </w:r>
    </w:p>
    <w:p w14:paraId="0611B2AC" w14:textId="77777777" w:rsidR="00651FAB" w:rsidRDefault="00651FAB" w:rsidP="00651FAB">
      <w:pPr>
        <w:rPr>
          <w:rFonts w:eastAsia="Times New Roman"/>
        </w:rPr>
      </w:pPr>
      <w:r>
        <w:rPr>
          <w:rFonts w:eastAsia="Times New Roman"/>
        </w:rPr>
        <w:t>The following issues are identified in this study</w:t>
      </w:r>
    </w:p>
    <w:p w14:paraId="70002F59"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 xml:space="preserve">The service based management architecture specified in TS 28.533 [3] </w:t>
      </w:r>
      <w:r>
        <w:rPr>
          <w:rFonts w:eastAsia="Times New Roman"/>
        </w:rPr>
        <w:t xml:space="preserve">should </w:t>
      </w:r>
      <w:r>
        <w:rPr>
          <w:rFonts w:eastAsia="Times New Roman"/>
          <w:color w:val="000000"/>
          <w:lang w:eastAsia="zh-CN"/>
        </w:rPr>
        <w:t>be updated to support authentication, authorization and audit capabilities.</w:t>
      </w:r>
    </w:p>
    <w:p w14:paraId="52255261"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 xml:space="preserve">The </w:t>
      </w:r>
      <w:r>
        <w:rPr>
          <w:rFonts w:eastAsia="Times New Roman"/>
          <w:lang w:eastAsia="zh-CN"/>
        </w:rPr>
        <w:t xml:space="preserve">Network Resource Model </w:t>
      </w:r>
      <w:r>
        <w:rPr>
          <w:rFonts w:eastAsia="Times New Roman"/>
          <w:color w:val="000000"/>
          <w:lang w:eastAsia="zh-CN"/>
        </w:rPr>
        <w:t xml:space="preserve">defined in TS 28.622 [4] and TS 28.623 [5] </w:t>
      </w:r>
      <w:r>
        <w:rPr>
          <w:rFonts w:eastAsia="Times New Roman"/>
        </w:rPr>
        <w:t xml:space="preserve">should </w:t>
      </w:r>
      <w:r>
        <w:rPr>
          <w:rFonts w:eastAsia="Times New Roman"/>
          <w:color w:val="000000"/>
          <w:lang w:eastAsia="zh-CN"/>
        </w:rPr>
        <w:t>be updated to support authentication, authorization and audit capabilities.</w:t>
      </w:r>
    </w:p>
    <w:p w14:paraId="7CD6468D" w14:textId="77777777" w:rsidR="00651FAB" w:rsidRDefault="00651FAB" w:rsidP="00651FAB">
      <w:pPr>
        <w:numPr>
          <w:ilvl w:val="0"/>
          <w:numId w:val="6"/>
        </w:numPr>
        <w:contextualSpacing/>
        <w:rPr>
          <w:rFonts w:eastAsia="Times New Roman"/>
          <w:color w:val="000000"/>
          <w:lang w:eastAsia="zh-CN"/>
        </w:rPr>
      </w:pPr>
      <w:r>
        <w:rPr>
          <w:rFonts w:eastAsia="Times New Roman"/>
          <w:color w:val="000000"/>
          <w:lang w:eastAsia="zh-CN"/>
        </w:rPr>
        <w:t>The Generic Management Service in TS 28.532 [6] should be updated to support authentication and authorization capabilities.</w:t>
      </w:r>
    </w:p>
    <w:p w14:paraId="435D7DF8" w14:textId="77777777" w:rsidR="00651FAB" w:rsidRDefault="00651FAB" w:rsidP="00651FAB">
      <w:pPr>
        <w:contextualSpacing/>
        <w:rPr>
          <w:rFonts w:eastAsia="Times New Roman"/>
          <w:color w:val="000000"/>
          <w:lang w:eastAsia="zh-CN"/>
        </w:rPr>
      </w:pPr>
    </w:p>
    <w:p w14:paraId="74B6588D" w14:textId="77777777" w:rsidR="00651FAB" w:rsidRDefault="00651FAB" w:rsidP="00651FAB">
      <w:pPr>
        <w:contextualSpacing/>
        <w:rPr>
          <w:rFonts w:eastAsia="Times New Roman"/>
          <w:color w:val="000000"/>
          <w:lang w:eastAsia="zh-CN"/>
        </w:rPr>
      </w:pPr>
      <w:r>
        <w:rPr>
          <w:rFonts w:eastAsia="Times New Roman"/>
          <w:color w:val="000000"/>
          <w:lang w:eastAsia="zh-CN"/>
        </w:rPr>
        <w:t>Note 1: the concrete change will be decided in normative phase.</w:t>
      </w:r>
    </w:p>
    <w:p w14:paraId="127001AD" w14:textId="77777777" w:rsidR="00651FAB" w:rsidRDefault="00651FAB" w:rsidP="00651FAB">
      <w:pPr>
        <w:contextualSpacing/>
        <w:rPr>
          <w:rFonts w:eastAsia="Times New Roman"/>
          <w:color w:val="000000"/>
          <w:lang w:eastAsia="zh-CN"/>
        </w:rPr>
      </w:pPr>
      <w:r>
        <w:rPr>
          <w:rFonts w:eastAsia="Times New Roman"/>
          <w:color w:val="000000"/>
          <w:lang w:eastAsia="zh-CN"/>
        </w:rPr>
        <w:t xml:space="preserve">Note 2: </w:t>
      </w:r>
      <w:r w:rsidRPr="00720D14">
        <w:rPr>
          <w:rFonts w:eastAsia="Times New Roman"/>
          <w:color w:val="000000"/>
          <w:lang w:eastAsia="zh-CN"/>
        </w:rPr>
        <w:t xml:space="preserve">trust relationship </w:t>
      </w:r>
      <w:r>
        <w:rPr>
          <w:rFonts w:eastAsia="Times New Roman"/>
          <w:color w:val="000000"/>
          <w:lang w:eastAsia="zh-CN"/>
        </w:rPr>
        <w:t xml:space="preserve">and </w:t>
      </w:r>
      <w:r w:rsidRPr="00720D14">
        <w:rPr>
          <w:rFonts w:eastAsia="Times New Roman"/>
          <w:color w:val="000000"/>
          <w:lang w:eastAsia="zh-CN"/>
        </w:rPr>
        <w:t>centralized AAA system integration</w:t>
      </w:r>
      <w:r>
        <w:rPr>
          <w:rFonts w:eastAsia="Times New Roman"/>
          <w:color w:val="000000"/>
          <w:lang w:eastAsia="zh-CN"/>
        </w:rPr>
        <w:t xml:space="preserve"> related requirements are excluded in Rel17.</w:t>
      </w:r>
    </w:p>
    <w:p w14:paraId="6DFD056A" w14:textId="77777777" w:rsidR="00651FAB" w:rsidRDefault="00651FAB" w:rsidP="00651FAB">
      <w:pPr>
        <w:keepNext/>
        <w:keepLines/>
        <w:spacing w:before="180"/>
        <w:ind w:left="1134" w:hanging="1134"/>
        <w:outlineLvl w:val="1"/>
        <w:rPr>
          <w:rFonts w:eastAsia="Times New Roman"/>
          <w:lang w:eastAsia="zh-CN"/>
        </w:rPr>
      </w:pPr>
    </w:p>
    <w:p w14:paraId="1EC59CDC" w14:textId="77777777" w:rsidR="00651FAB" w:rsidRDefault="00651FAB" w:rsidP="00651FAB">
      <w:pPr>
        <w:keepNext/>
        <w:keepLines/>
        <w:spacing w:before="180"/>
        <w:ind w:left="1134" w:hanging="1134"/>
        <w:outlineLvl w:val="1"/>
        <w:rPr>
          <w:rFonts w:ascii="Arial" w:eastAsia="Times New Roman" w:hAnsi="Arial"/>
          <w:sz w:val="32"/>
        </w:rPr>
      </w:pPr>
      <w:r>
        <w:rPr>
          <w:rFonts w:ascii="Arial" w:eastAsia="Times New Roman" w:hAnsi="Arial"/>
          <w:sz w:val="32"/>
        </w:rPr>
        <w:t xml:space="preserve">8.2 </w:t>
      </w:r>
      <w:r>
        <w:rPr>
          <w:rFonts w:ascii="Arial" w:eastAsia="Times New Roman" w:hAnsi="Arial"/>
          <w:sz w:val="32"/>
        </w:rPr>
        <w:tab/>
        <w:t>Recommendations</w:t>
      </w:r>
    </w:p>
    <w:p w14:paraId="1E1F6663" w14:textId="77777777" w:rsidR="00651FAB" w:rsidRDefault="00651FAB" w:rsidP="00651FAB">
      <w:pPr>
        <w:rPr>
          <w:rFonts w:eastAsia="Times New Roman"/>
        </w:rPr>
      </w:pPr>
      <w:r>
        <w:rPr>
          <w:rFonts w:eastAsia="Times New Roman"/>
        </w:rPr>
        <w:t xml:space="preserve">The improvements to the </w:t>
      </w:r>
      <w:r>
        <w:rPr>
          <w:rFonts w:eastAsia="Times New Roman"/>
          <w:lang w:eastAsia="zh-CN"/>
        </w:rPr>
        <w:t xml:space="preserve">Network Resource Model,  </w:t>
      </w:r>
      <w:r>
        <w:rPr>
          <w:rFonts w:eastAsia="Times New Roman"/>
          <w:color w:val="000000"/>
          <w:lang w:eastAsia="zh-CN"/>
        </w:rPr>
        <w:t xml:space="preserve">Generic Management Service </w:t>
      </w:r>
      <w:r>
        <w:rPr>
          <w:rFonts w:eastAsia="Times New Roman"/>
          <w:lang w:eastAsia="zh-CN"/>
        </w:rPr>
        <w:t>and Service Based Management Architecture (as described in clause 7) are not currently in the scope of any existing Work Item. It is proposed to</w:t>
      </w:r>
      <w:r>
        <w:rPr>
          <w:rFonts w:eastAsia="Times New Roman"/>
        </w:rPr>
        <w:t xml:space="preserve"> create new Rel17 WI to enhance the specification to support access control.</w:t>
      </w:r>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95" w:name="_Toc81411346"/>
      <w:r w:rsidRPr="00741F42">
        <w:lastRenderedPageBreak/>
        <w:t>Annex &lt;X&gt; (informative):</w:t>
      </w:r>
      <w:r w:rsidRPr="00741F42">
        <w:br/>
        <w:t>Change history</w:t>
      </w:r>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96" w:name="historyclause"/>
            <w:bookmarkEnd w:id="96"/>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r w:rsidR="001520FF" w:rsidRPr="00741F42" w14:paraId="79167A55" w14:textId="77777777" w:rsidTr="0045169A">
        <w:tc>
          <w:tcPr>
            <w:tcW w:w="800" w:type="dxa"/>
            <w:shd w:val="solid" w:color="FFFFFF" w:fill="auto"/>
          </w:tcPr>
          <w:p w14:paraId="7A15EC81" w14:textId="706F068A" w:rsidR="001520FF" w:rsidRDefault="001520FF" w:rsidP="00695637">
            <w:pPr>
              <w:pStyle w:val="TAC"/>
              <w:rPr>
                <w:sz w:val="16"/>
                <w:szCs w:val="16"/>
              </w:rPr>
            </w:pPr>
            <w:r>
              <w:rPr>
                <w:sz w:val="16"/>
                <w:szCs w:val="16"/>
              </w:rPr>
              <w:t>2021-03</w:t>
            </w:r>
          </w:p>
        </w:tc>
        <w:tc>
          <w:tcPr>
            <w:tcW w:w="910" w:type="dxa"/>
            <w:shd w:val="solid" w:color="FFFFFF" w:fill="auto"/>
          </w:tcPr>
          <w:p w14:paraId="361F0215" w14:textId="59B66CDC" w:rsidR="001520FF" w:rsidRDefault="001520FF" w:rsidP="00695637">
            <w:pPr>
              <w:pStyle w:val="TAC"/>
              <w:rPr>
                <w:sz w:val="16"/>
                <w:szCs w:val="16"/>
              </w:rPr>
            </w:pPr>
            <w:r>
              <w:rPr>
                <w:sz w:val="16"/>
                <w:szCs w:val="16"/>
              </w:rPr>
              <w:t>SA5#136e</w:t>
            </w:r>
          </w:p>
        </w:tc>
        <w:tc>
          <w:tcPr>
            <w:tcW w:w="984" w:type="dxa"/>
            <w:shd w:val="solid" w:color="FFFFFF" w:fill="auto"/>
          </w:tcPr>
          <w:p w14:paraId="5E9FA4C9" w14:textId="454FF1E0" w:rsidR="001520FF" w:rsidRPr="00695637" w:rsidRDefault="001520FF" w:rsidP="00695637">
            <w:pPr>
              <w:pStyle w:val="TAC"/>
              <w:rPr>
                <w:sz w:val="16"/>
                <w:szCs w:val="16"/>
              </w:rPr>
            </w:pPr>
            <w:r w:rsidRPr="001520FF">
              <w:rPr>
                <w:sz w:val="16"/>
                <w:szCs w:val="16"/>
              </w:rPr>
              <w:t>S5-212425</w:t>
            </w:r>
          </w:p>
        </w:tc>
        <w:tc>
          <w:tcPr>
            <w:tcW w:w="425" w:type="dxa"/>
            <w:shd w:val="solid" w:color="FFFFFF" w:fill="auto"/>
          </w:tcPr>
          <w:p w14:paraId="2D81A5F6" w14:textId="77777777" w:rsidR="001520FF" w:rsidRPr="00741F42" w:rsidRDefault="001520FF" w:rsidP="00695637">
            <w:pPr>
              <w:pStyle w:val="TAL"/>
              <w:rPr>
                <w:sz w:val="16"/>
                <w:szCs w:val="16"/>
              </w:rPr>
            </w:pPr>
          </w:p>
        </w:tc>
        <w:tc>
          <w:tcPr>
            <w:tcW w:w="425" w:type="dxa"/>
            <w:shd w:val="solid" w:color="FFFFFF" w:fill="auto"/>
          </w:tcPr>
          <w:p w14:paraId="61C89A45" w14:textId="77777777" w:rsidR="001520FF" w:rsidRPr="00741F42" w:rsidRDefault="001520FF" w:rsidP="00695637">
            <w:pPr>
              <w:pStyle w:val="TAR"/>
              <w:rPr>
                <w:sz w:val="16"/>
                <w:szCs w:val="16"/>
              </w:rPr>
            </w:pPr>
          </w:p>
        </w:tc>
        <w:tc>
          <w:tcPr>
            <w:tcW w:w="425" w:type="dxa"/>
            <w:shd w:val="solid" w:color="FFFFFF" w:fill="auto"/>
          </w:tcPr>
          <w:p w14:paraId="67D322FA" w14:textId="77777777" w:rsidR="001520FF" w:rsidRPr="00741F42" w:rsidRDefault="001520FF" w:rsidP="00695637">
            <w:pPr>
              <w:pStyle w:val="TAC"/>
              <w:rPr>
                <w:sz w:val="16"/>
                <w:szCs w:val="16"/>
              </w:rPr>
            </w:pPr>
          </w:p>
        </w:tc>
        <w:tc>
          <w:tcPr>
            <w:tcW w:w="4962" w:type="dxa"/>
            <w:shd w:val="solid" w:color="FFFFFF" w:fill="auto"/>
          </w:tcPr>
          <w:p w14:paraId="29F1CFD3" w14:textId="2B5DB91A" w:rsidR="001520FF" w:rsidRPr="00695637" w:rsidRDefault="001520FF" w:rsidP="00695637">
            <w:pPr>
              <w:pStyle w:val="TAL"/>
              <w:rPr>
                <w:sz w:val="16"/>
                <w:szCs w:val="16"/>
              </w:rPr>
            </w:pPr>
            <w:r w:rsidRPr="001520FF">
              <w:rPr>
                <w:sz w:val="16"/>
                <w:szCs w:val="16"/>
              </w:rPr>
              <w:t>use case - trust relationship between MnS producer and consumer</w:t>
            </w:r>
          </w:p>
        </w:tc>
        <w:tc>
          <w:tcPr>
            <w:tcW w:w="708" w:type="dxa"/>
            <w:shd w:val="solid" w:color="FFFFFF" w:fill="auto"/>
          </w:tcPr>
          <w:p w14:paraId="3CBEA6EC" w14:textId="732C8A1E" w:rsidR="001520FF" w:rsidRDefault="001520FF" w:rsidP="00695637">
            <w:pPr>
              <w:pStyle w:val="TAC"/>
              <w:rPr>
                <w:sz w:val="16"/>
                <w:szCs w:val="16"/>
              </w:rPr>
            </w:pPr>
            <w:r>
              <w:rPr>
                <w:sz w:val="16"/>
                <w:szCs w:val="16"/>
              </w:rPr>
              <w:t>0.2.0</w:t>
            </w:r>
          </w:p>
        </w:tc>
      </w:tr>
      <w:tr w:rsidR="001520FF" w:rsidRPr="00741F42" w14:paraId="4AD2654F" w14:textId="77777777" w:rsidTr="0045169A">
        <w:tc>
          <w:tcPr>
            <w:tcW w:w="800" w:type="dxa"/>
            <w:shd w:val="solid" w:color="FFFFFF" w:fill="auto"/>
          </w:tcPr>
          <w:p w14:paraId="1ACFD435" w14:textId="1EC57CB3" w:rsidR="001520FF" w:rsidRDefault="001520FF" w:rsidP="001520FF">
            <w:pPr>
              <w:pStyle w:val="TAC"/>
              <w:rPr>
                <w:sz w:val="16"/>
                <w:szCs w:val="16"/>
              </w:rPr>
            </w:pPr>
            <w:r>
              <w:rPr>
                <w:sz w:val="16"/>
                <w:szCs w:val="16"/>
              </w:rPr>
              <w:t>2021-05</w:t>
            </w:r>
          </w:p>
        </w:tc>
        <w:tc>
          <w:tcPr>
            <w:tcW w:w="910" w:type="dxa"/>
            <w:shd w:val="solid" w:color="FFFFFF" w:fill="auto"/>
          </w:tcPr>
          <w:p w14:paraId="320CA429" w14:textId="5B2A3DAD" w:rsidR="001520FF" w:rsidRDefault="001520FF" w:rsidP="001520FF">
            <w:pPr>
              <w:pStyle w:val="TAC"/>
              <w:rPr>
                <w:sz w:val="16"/>
                <w:szCs w:val="16"/>
              </w:rPr>
            </w:pPr>
            <w:r>
              <w:rPr>
                <w:sz w:val="16"/>
                <w:szCs w:val="16"/>
              </w:rPr>
              <w:t>SA5#137e</w:t>
            </w:r>
          </w:p>
        </w:tc>
        <w:tc>
          <w:tcPr>
            <w:tcW w:w="984" w:type="dxa"/>
            <w:shd w:val="solid" w:color="FFFFFF" w:fill="auto"/>
          </w:tcPr>
          <w:p w14:paraId="726CAB47" w14:textId="77777777" w:rsidR="001520FF" w:rsidRDefault="001520FF" w:rsidP="001520FF">
            <w:pPr>
              <w:pStyle w:val="TAC"/>
              <w:rPr>
                <w:sz w:val="16"/>
                <w:szCs w:val="16"/>
              </w:rPr>
            </w:pPr>
            <w:r w:rsidRPr="001520FF">
              <w:rPr>
                <w:sz w:val="16"/>
                <w:szCs w:val="16"/>
              </w:rPr>
              <w:t>S5-213366</w:t>
            </w:r>
          </w:p>
          <w:p w14:paraId="7C3AFCB8" w14:textId="459C59D7" w:rsidR="001520FF" w:rsidRDefault="001520FF" w:rsidP="001520FF">
            <w:pPr>
              <w:pStyle w:val="TAC"/>
              <w:rPr>
                <w:sz w:val="16"/>
                <w:szCs w:val="16"/>
              </w:rPr>
            </w:pPr>
            <w:r w:rsidRPr="001520FF">
              <w:rPr>
                <w:sz w:val="16"/>
                <w:szCs w:val="16"/>
              </w:rPr>
              <w:t xml:space="preserve">S5-213367  </w:t>
            </w:r>
          </w:p>
          <w:p w14:paraId="2A02877F" w14:textId="6FA73221" w:rsidR="001520FF" w:rsidRPr="00695637" w:rsidRDefault="001520FF" w:rsidP="001520FF">
            <w:pPr>
              <w:pStyle w:val="TAC"/>
              <w:rPr>
                <w:sz w:val="16"/>
                <w:szCs w:val="16"/>
              </w:rPr>
            </w:pPr>
          </w:p>
        </w:tc>
        <w:tc>
          <w:tcPr>
            <w:tcW w:w="425" w:type="dxa"/>
            <w:shd w:val="solid" w:color="FFFFFF" w:fill="auto"/>
          </w:tcPr>
          <w:p w14:paraId="3E14DB5E" w14:textId="77777777" w:rsidR="001520FF" w:rsidRPr="00741F42" w:rsidRDefault="001520FF" w:rsidP="001520FF">
            <w:pPr>
              <w:pStyle w:val="TAL"/>
              <w:rPr>
                <w:sz w:val="16"/>
                <w:szCs w:val="16"/>
              </w:rPr>
            </w:pPr>
          </w:p>
        </w:tc>
        <w:tc>
          <w:tcPr>
            <w:tcW w:w="425" w:type="dxa"/>
            <w:shd w:val="solid" w:color="FFFFFF" w:fill="auto"/>
          </w:tcPr>
          <w:p w14:paraId="413082E2" w14:textId="77777777" w:rsidR="001520FF" w:rsidRPr="00741F42" w:rsidRDefault="001520FF" w:rsidP="001520FF">
            <w:pPr>
              <w:pStyle w:val="TAR"/>
              <w:rPr>
                <w:sz w:val="16"/>
                <w:szCs w:val="16"/>
              </w:rPr>
            </w:pPr>
          </w:p>
        </w:tc>
        <w:tc>
          <w:tcPr>
            <w:tcW w:w="425" w:type="dxa"/>
            <w:shd w:val="solid" w:color="FFFFFF" w:fill="auto"/>
          </w:tcPr>
          <w:p w14:paraId="7D19FADB" w14:textId="77777777" w:rsidR="001520FF" w:rsidRPr="00741F42" w:rsidRDefault="001520FF" w:rsidP="001520FF">
            <w:pPr>
              <w:pStyle w:val="TAC"/>
              <w:rPr>
                <w:sz w:val="16"/>
                <w:szCs w:val="16"/>
              </w:rPr>
            </w:pPr>
          </w:p>
        </w:tc>
        <w:tc>
          <w:tcPr>
            <w:tcW w:w="4962" w:type="dxa"/>
            <w:shd w:val="solid" w:color="FFFFFF" w:fill="auto"/>
          </w:tcPr>
          <w:p w14:paraId="769A0C65" w14:textId="77777777" w:rsidR="001520FF" w:rsidRDefault="001520FF" w:rsidP="001520FF">
            <w:pPr>
              <w:pStyle w:val="TAL"/>
              <w:rPr>
                <w:sz w:val="16"/>
                <w:szCs w:val="16"/>
              </w:rPr>
            </w:pPr>
            <w:r w:rsidRPr="001520FF">
              <w:rPr>
                <w:sz w:val="16"/>
                <w:szCs w:val="16"/>
              </w:rPr>
              <w:t>use case - granular access control for internal MnS consumer.doc</w:t>
            </w:r>
          </w:p>
          <w:p w14:paraId="68B98CD5" w14:textId="6F08E078" w:rsidR="001520FF" w:rsidRPr="00695637" w:rsidRDefault="001520FF" w:rsidP="001520FF">
            <w:pPr>
              <w:pStyle w:val="TAL"/>
              <w:rPr>
                <w:sz w:val="16"/>
                <w:szCs w:val="16"/>
              </w:rPr>
            </w:pPr>
            <w:r w:rsidRPr="001520FF">
              <w:rPr>
                <w:sz w:val="16"/>
                <w:szCs w:val="16"/>
              </w:rPr>
              <w:t>use case - integrate with existing AAA system of operator</w:t>
            </w:r>
          </w:p>
        </w:tc>
        <w:tc>
          <w:tcPr>
            <w:tcW w:w="708" w:type="dxa"/>
            <w:shd w:val="solid" w:color="FFFFFF" w:fill="auto"/>
          </w:tcPr>
          <w:p w14:paraId="315CA929" w14:textId="5EC1ED71" w:rsidR="001520FF" w:rsidRDefault="001520FF" w:rsidP="001520FF">
            <w:pPr>
              <w:pStyle w:val="TAC"/>
              <w:rPr>
                <w:sz w:val="16"/>
                <w:szCs w:val="16"/>
              </w:rPr>
            </w:pPr>
            <w:r>
              <w:rPr>
                <w:sz w:val="16"/>
                <w:szCs w:val="16"/>
              </w:rPr>
              <w:t>0.3.0</w:t>
            </w:r>
          </w:p>
        </w:tc>
      </w:tr>
      <w:tr w:rsidR="00487CB4" w:rsidRPr="00741F42" w14:paraId="0DF3C669" w14:textId="77777777" w:rsidTr="0045169A">
        <w:tc>
          <w:tcPr>
            <w:tcW w:w="800" w:type="dxa"/>
            <w:shd w:val="solid" w:color="FFFFFF" w:fill="auto"/>
          </w:tcPr>
          <w:p w14:paraId="65DDC5BA" w14:textId="48338A97" w:rsidR="00487CB4" w:rsidRDefault="00487CB4" w:rsidP="00487CB4">
            <w:pPr>
              <w:pStyle w:val="TAC"/>
              <w:rPr>
                <w:sz w:val="16"/>
                <w:szCs w:val="16"/>
              </w:rPr>
            </w:pPr>
            <w:r>
              <w:rPr>
                <w:sz w:val="16"/>
                <w:szCs w:val="16"/>
              </w:rPr>
              <w:t>2021-09</w:t>
            </w:r>
          </w:p>
        </w:tc>
        <w:tc>
          <w:tcPr>
            <w:tcW w:w="910" w:type="dxa"/>
            <w:shd w:val="solid" w:color="FFFFFF" w:fill="auto"/>
          </w:tcPr>
          <w:p w14:paraId="07F750DB" w14:textId="51083FC0" w:rsidR="00487CB4" w:rsidRDefault="00487CB4" w:rsidP="00487CB4">
            <w:pPr>
              <w:pStyle w:val="TAC"/>
              <w:rPr>
                <w:sz w:val="16"/>
                <w:szCs w:val="16"/>
              </w:rPr>
            </w:pPr>
            <w:r>
              <w:rPr>
                <w:sz w:val="16"/>
                <w:szCs w:val="16"/>
              </w:rPr>
              <w:t>SA5#138e</w:t>
            </w:r>
          </w:p>
        </w:tc>
        <w:tc>
          <w:tcPr>
            <w:tcW w:w="984" w:type="dxa"/>
            <w:shd w:val="solid" w:color="FFFFFF" w:fill="auto"/>
          </w:tcPr>
          <w:p w14:paraId="170327CD" w14:textId="263F607B" w:rsidR="00487CB4" w:rsidRDefault="00487CB4" w:rsidP="00487CB4">
            <w:pPr>
              <w:pStyle w:val="TAC"/>
              <w:rPr>
                <w:sz w:val="16"/>
                <w:szCs w:val="16"/>
              </w:rPr>
            </w:pPr>
            <w:r w:rsidRPr="001520FF">
              <w:rPr>
                <w:sz w:val="16"/>
                <w:szCs w:val="16"/>
              </w:rPr>
              <w:t>S5-21</w:t>
            </w:r>
            <w:r w:rsidR="00641ACC">
              <w:rPr>
                <w:sz w:val="16"/>
                <w:szCs w:val="16"/>
              </w:rPr>
              <w:t>4642</w:t>
            </w:r>
          </w:p>
          <w:p w14:paraId="5BAF7013" w14:textId="19294E0C" w:rsidR="00641ACC" w:rsidRDefault="00487CB4" w:rsidP="00487CB4">
            <w:pPr>
              <w:pStyle w:val="TAC"/>
              <w:rPr>
                <w:sz w:val="16"/>
                <w:szCs w:val="16"/>
              </w:rPr>
            </w:pPr>
            <w:r w:rsidRPr="001520FF">
              <w:rPr>
                <w:sz w:val="16"/>
                <w:szCs w:val="16"/>
              </w:rPr>
              <w:t>S5-2</w:t>
            </w:r>
            <w:r w:rsidR="00641ACC">
              <w:rPr>
                <w:sz w:val="16"/>
                <w:szCs w:val="16"/>
              </w:rPr>
              <w:t>14643</w:t>
            </w:r>
          </w:p>
          <w:p w14:paraId="55783828" w14:textId="4119325B" w:rsidR="00641ACC" w:rsidRDefault="00641ACC" w:rsidP="00641ACC">
            <w:pPr>
              <w:pStyle w:val="TAC"/>
              <w:rPr>
                <w:sz w:val="16"/>
                <w:szCs w:val="16"/>
              </w:rPr>
            </w:pPr>
            <w:r w:rsidRPr="001520FF">
              <w:rPr>
                <w:sz w:val="16"/>
                <w:szCs w:val="16"/>
              </w:rPr>
              <w:t>S5-2</w:t>
            </w:r>
            <w:r>
              <w:rPr>
                <w:sz w:val="16"/>
                <w:szCs w:val="16"/>
              </w:rPr>
              <w:t>14644</w:t>
            </w:r>
          </w:p>
          <w:p w14:paraId="6F1A8FE7" w14:textId="19A4A089" w:rsidR="00487CB4" w:rsidRDefault="00487CB4" w:rsidP="00487CB4">
            <w:pPr>
              <w:pStyle w:val="TAC"/>
              <w:rPr>
                <w:sz w:val="16"/>
                <w:szCs w:val="16"/>
              </w:rPr>
            </w:pPr>
            <w:r w:rsidRPr="001520FF">
              <w:rPr>
                <w:sz w:val="16"/>
                <w:szCs w:val="16"/>
              </w:rPr>
              <w:t xml:space="preserve">  </w:t>
            </w:r>
          </w:p>
          <w:p w14:paraId="35E5A4B2" w14:textId="77777777" w:rsidR="00487CB4" w:rsidRPr="001520FF" w:rsidRDefault="00487CB4" w:rsidP="00487CB4">
            <w:pPr>
              <w:pStyle w:val="TAC"/>
              <w:rPr>
                <w:sz w:val="16"/>
                <w:szCs w:val="16"/>
              </w:rPr>
            </w:pPr>
          </w:p>
        </w:tc>
        <w:tc>
          <w:tcPr>
            <w:tcW w:w="425" w:type="dxa"/>
            <w:shd w:val="solid" w:color="FFFFFF" w:fill="auto"/>
          </w:tcPr>
          <w:p w14:paraId="45EC10EA" w14:textId="77777777" w:rsidR="00487CB4" w:rsidRPr="00741F42" w:rsidRDefault="00487CB4" w:rsidP="00487CB4">
            <w:pPr>
              <w:pStyle w:val="TAL"/>
              <w:rPr>
                <w:sz w:val="16"/>
                <w:szCs w:val="16"/>
              </w:rPr>
            </w:pPr>
          </w:p>
        </w:tc>
        <w:tc>
          <w:tcPr>
            <w:tcW w:w="425" w:type="dxa"/>
            <w:shd w:val="solid" w:color="FFFFFF" w:fill="auto"/>
          </w:tcPr>
          <w:p w14:paraId="0C51A918" w14:textId="77777777" w:rsidR="00487CB4" w:rsidRPr="00741F42" w:rsidRDefault="00487CB4" w:rsidP="00487CB4">
            <w:pPr>
              <w:pStyle w:val="TAR"/>
              <w:rPr>
                <w:sz w:val="16"/>
                <w:szCs w:val="16"/>
              </w:rPr>
            </w:pPr>
          </w:p>
        </w:tc>
        <w:tc>
          <w:tcPr>
            <w:tcW w:w="425" w:type="dxa"/>
            <w:shd w:val="solid" w:color="FFFFFF" w:fill="auto"/>
          </w:tcPr>
          <w:p w14:paraId="33D0A728" w14:textId="77777777" w:rsidR="00487CB4" w:rsidRPr="00741F42" w:rsidRDefault="00487CB4" w:rsidP="00487CB4">
            <w:pPr>
              <w:pStyle w:val="TAC"/>
              <w:rPr>
                <w:sz w:val="16"/>
                <w:szCs w:val="16"/>
              </w:rPr>
            </w:pPr>
          </w:p>
        </w:tc>
        <w:tc>
          <w:tcPr>
            <w:tcW w:w="4962" w:type="dxa"/>
            <w:shd w:val="solid" w:color="FFFFFF" w:fill="auto"/>
          </w:tcPr>
          <w:p w14:paraId="1A7E72CE" w14:textId="77777777" w:rsidR="00487CB4" w:rsidRDefault="00641ACC" w:rsidP="00487CB4">
            <w:pPr>
              <w:pStyle w:val="TAL"/>
              <w:rPr>
                <w:sz w:val="16"/>
                <w:szCs w:val="16"/>
              </w:rPr>
            </w:pPr>
            <w:r w:rsidRPr="00641ACC">
              <w:rPr>
                <w:sz w:val="16"/>
                <w:szCs w:val="16"/>
              </w:rPr>
              <w:t>possible solution to support access control on management service</w:t>
            </w:r>
          </w:p>
          <w:p w14:paraId="6EBD3F9A" w14:textId="77777777" w:rsidR="00641ACC" w:rsidRDefault="00641ACC" w:rsidP="00487CB4">
            <w:pPr>
              <w:pStyle w:val="TAL"/>
              <w:rPr>
                <w:sz w:val="16"/>
                <w:szCs w:val="16"/>
              </w:rPr>
            </w:pPr>
            <w:r w:rsidRPr="00641ACC">
              <w:rPr>
                <w:sz w:val="16"/>
                <w:szCs w:val="16"/>
              </w:rPr>
              <w:t>consolidate potential requirements of various use cases</w:t>
            </w:r>
          </w:p>
          <w:p w14:paraId="66A96E2A" w14:textId="28180A45" w:rsidR="00641ACC" w:rsidRPr="001520FF" w:rsidRDefault="00641ACC" w:rsidP="00487CB4">
            <w:pPr>
              <w:pStyle w:val="TAL"/>
              <w:rPr>
                <w:sz w:val="16"/>
                <w:szCs w:val="16"/>
              </w:rPr>
            </w:pPr>
            <w:r w:rsidRPr="00641ACC">
              <w:rPr>
                <w:sz w:val="16"/>
                <w:szCs w:val="16"/>
              </w:rPr>
              <w:t>conclusions and recommendations</w:t>
            </w:r>
          </w:p>
        </w:tc>
        <w:tc>
          <w:tcPr>
            <w:tcW w:w="708" w:type="dxa"/>
            <w:shd w:val="solid" w:color="FFFFFF" w:fill="auto"/>
          </w:tcPr>
          <w:p w14:paraId="0CF429C9" w14:textId="40AEBEAC" w:rsidR="00487CB4" w:rsidRDefault="00BC421C" w:rsidP="00487CB4">
            <w:pPr>
              <w:pStyle w:val="TAC"/>
              <w:rPr>
                <w:sz w:val="16"/>
                <w:szCs w:val="16"/>
              </w:rPr>
            </w:pPr>
            <w:r>
              <w:rPr>
                <w:sz w:val="16"/>
                <w:szCs w:val="16"/>
              </w:rPr>
              <w:t>0.4.0</w:t>
            </w:r>
          </w:p>
        </w:tc>
      </w:tr>
    </w:tbl>
    <w:p w14:paraId="6061485E" w14:textId="77777777" w:rsidR="003C3971" w:rsidRPr="00741F42" w:rsidRDefault="003C3971" w:rsidP="003C3971"/>
    <w:sectPr w:rsidR="003C3971" w:rsidRPr="00741F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AF515" w14:textId="77777777" w:rsidR="007E40F0" w:rsidRDefault="007E40F0">
      <w:r>
        <w:separator/>
      </w:r>
    </w:p>
  </w:endnote>
  <w:endnote w:type="continuationSeparator" w:id="0">
    <w:p w14:paraId="2DD0772B" w14:textId="77777777" w:rsidR="007E40F0" w:rsidRDefault="007E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CBE69" w14:textId="77777777" w:rsidR="00487CB4" w:rsidRDefault="00487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65882" w14:textId="77777777" w:rsidR="00487CB4" w:rsidRDefault="00487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4309E" w14:textId="77777777" w:rsidR="00487CB4" w:rsidRDefault="00487C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487CB4" w:rsidRDefault="00487C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70E7" w14:textId="77777777" w:rsidR="007E40F0" w:rsidRDefault="007E40F0">
      <w:r>
        <w:separator/>
      </w:r>
    </w:p>
  </w:footnote>
  <w:footnote w:type="continuationSeparator" w:id="0">
    <w:p w14:paraId="19DA9F13" w14:textId="77777777" w:rsidR="007E40F0" w:rsidRDefault="007E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65C91" w14:textId="77777777" w:rsidR="00487CB4" w:rsidRDefault="00487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4F70A" w14:textId="77777777" w:rsidR="00487CB4" w:rsidRDefault="00487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B838" w14:textId="77777777" w:rsidR="00487CB4" w:rsidRDefault="00487C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095B5181" w:rsidR="00487CB4" w:rsidRDefault="00487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21C">
      <w:rPr>
        <w:rFonts w:ascii="Arial" w:hAnsi="Arial" w:cs="Arial"/>
        <w:b/>
        <w:noProof/>
        <w:sz w:val="18"/>
        <w:szCs w:val="18"/>
      </w:rPr>
      <w:t>3GPP TR 28.817 V0.4.0 (2020-09)</w:t>
    </w:r>
    <w:r>
      <w:rPr>
        <w:rFonts w:ascii="Arial" w:hAnsi="Arial" w:cs="Arial"/>
        <w:b/>
        <w:sz w:val="18"/>
        <w:szCs w:val="18"/>
      </w:rPr>
      <w:fldChar w:fldCharType="end"/>
    </w:r>
  </w:p>
  <w:p w14:paraId="60614866" w14:textId="77777777" w:rsidR="00487CB4" w:rsidRDefault="00487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689A85B7" w:rsidR="00487CB4" w:rsidRDefault="00487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21C">
      <w:rPr>
        <w:rFonts w:ascii="Arial" w:hAnsi="Arial" w:cs="Arial"/>
        <w:b/>
        <w:noProof/>
        <w:sz w:val="18"/>
        <w:szCs w:val="18"/>
      </w:rPr>
      <w:t>Release 17</w:t>
    </w:r>
    <w:r>
      <w:rPr>
        <w:rFonts w:ascii="Arial" w:hAnsi="Arial" w:cs="Arial"/>
        <w:b/>
        <w:sz w:val="18"/>
        <w:szCs w:val="18"/>
      </w:rPr>
      <w:fldChar w:fldCharType="end"/>
    </w:r>
  </w:p>
  <w:p w14:paraId="60614868" w14:textId="77777777" w:rsidR="00487CB4" w:rsidRDefault="00487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0E1643"/>
    <w:rsid w:val="001245B0"/>
    <w:rsid w:val="00133525"/>
    <w:rsid w:val="0014035B"/>
    <w:rsid w:val="001520FF"/>
    <w:rsid w:val="0017527B"/>
    <w:rsid w:val="001A4C42"/>
    <w:rsid w:val="001A7420"/>
    <w:rsid w:val="001B6637"/>
    <w:rsid w:val="001C21C3"/>
    <w:rsid w:val="001D02C2"/>
    <w:rsid w:val="001E5440"/>
    <w:rsid w:val="001F0C1D"/>
    <w:rsid w:val="001F1132"/>
    <w:rsid w:val="001F168B"/>
    <w:rsid w:val="002151C3"/>
    <w:rsid w:val="002347A2"/>
    <w:rsid w:val="00257135"/>
    <w:rsid w:val="002675F0"/>
    <w:rsid w:val="002B6339"/>
    <w:rsid w:val="002E00EE"/>
    <w:rsid w:val="002F60C2"/>
    <w:rsid w:val="003172DC"/>
    <w:rsid w:val="0035462D"/>
    <w:rsid w:val="003765B8"/>
    <w:rsid w:val="003C0139"/>
    <w:rsid w:val="003C3971"/>
    <w:rsid w:val="003D5800"/>
    <w:rsid w:val="00423334"/>
    <w:rsid w:val="004345EC"/>
    <w:rsid w:val="0045169A"/>
    <w:rsid w:val="00465515"/>
    <w:rsid w:val="00487CB4"/>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1ACC"/>
    <w:rsid w:val="00643C9F"/>
    <w:rsid w:val="00647114"/>
    <w:rsid w:val="0065190F"/>
    <w:rsid w:val="00651FAB"/>
    <w:rsid w:val="00655617"/>
    <w:rsid w:val="00655F04"/>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74DA4"/>
    <w:rsid w:val="00781F0F"/>
    <w:rsid w:val="007B33E0"/>
    <w:rsid w:val="007B600E"/>
    <w:rsid w:val="007C7F92"/>
    <w:rsid w:val="007D729B"/>
    <w:rsid w:val="007E40F0"/>
    <w:rsid w:val="007F0F4A"/>
    <w:rsid w:val="008028A4"/>
    <w:rsid w:val="00807B07"/>
    <w:rsid w:val="00830747"/>
    <w:rsid w:val="00837B7F"/>
    <w:rsid w:val="00854C12"/>
    <w:rsid w:val="008768CA"/>
    <w:rsid w:val="008A6112"/>
    <w:rsid w:val="008C384C"/>
    <w:rsid w:val="0090271F"/>
    <w:rsid w:val="00902E23"/>
    <w:rsid w:val="009114D7"/>
    <w:rsid w:val="0091348E"/>
    <w:rsid w:val="00916686"/>
    <w:rsid w:val="00917CCB"/>
    <w:rsid w:val="00942EC2"/>
    <w:rsid w:val="00957E20"/>
    <w:rsid w:val="009602CF"/>
    <w:rsid w:val="009B1076"/>
    <w:rsid w:val="009F37B7"/>
    <w:rsid w:val="00A10F02"/>
    <w:rsid w:val="00A164B4"/>
    <w:rsid w:val="00A2416E"/>
    <w:rsid w:val="00A26956"/>
    <w:rsid w:val="00A27486"/>
    <w:rsid w:val="00A458BE"/>
    <w:rsid w:val="00A53724"/>
    <w:rsid w:val="00A54A15"/>
    <w:rsid w:val="00A56066"/>
    <w:rsid w:val="00A73129"/>
    <w:rsid w:val="00A82346"/>
    <w:rsid w:val="00A92BA1"/>
    <w:rsid w:val="00A94004"/>
    <w:rsid w:val="00A9524A"/>
    <w:rsid w:val="00A9712C"/>
    <w:rsid w:val="00AB3D73"/>
    <w:rsid w:val="00AB73DD"/>
    <w:rsid w:val="00AC6BC6"/>
    <w:rsid w:val="00AE65E2"/>
    <w:rsid w:val="00AF1FEC"/>
    <w:rsid w:val="00B15449"/>
    <w:rsid w:val="00B167E9"/>
    <w:rsid w:val="00B93086"/>
    <w:rsid w:val="00BA19ED"/>
    <w:rsid w:val="00BA483A"/>
    <w:rsid w:val="00BA4B8D"/>
    <w:rsid w:val="00BB7A0A"/>
    <w:rsid w:val="00BC0F7D"/>
    <w:rsid w:val="00BC1F56"/>
    <w:rsid w:val="00BC421C"/>
    <w:rsid w:val="00BD461C"/>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068AE"/>
    <w:rsid w:val="00F13360"/>
    <w:rsid w:val="00F22EC7"/>
    <w:rsid w:val="00F325C8"/>
    <w:rsid w:val="00F653B8"/>
    <w:rsid w:val="00F9008D"/>
    <w:rsid w:val="00FA1266"/>
    <w:rsid w:val="00FC1144"/>
    <w:rsid w:val="00FC1192"/>
    <w:rsid w:val="00FC61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8289</Words>
  <Characters>47249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4</cp:revision>
  <cp:lastPrinted>2019-02-25T14:05:00Z</cp:lastPrinted>
  <dcterms:created xsi:type="dcterms:W3CDTF">2021-09-01T09:54:00Z</dcterms:created>
  <dcterms:modified xsi:type="dcterms:W3CDTF">2021-09-01T10:07:00Z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